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区</w:t>
      </w:r>
      <w:r>
        <w:rPr>
          <w:rFonts w:hint="eastAsia" w:ascii="Times New Roman" w:hAnsi="Times New Roman" w:eastAsia="宋体" w:cs="Times New Roman"/>
          <w:sz w:val="28"/>
          <w:szCs w:val="28"/>
          <w:lang w:eastAsia="zh-CN"/>
        </w:rPr>
        <w:t>五</w:t>
      </w:r>
      <w:r>
        <w:rPr>
          <w:rFonts w:hint="eastAsia" w:ascii="Times New Roman" w:hAnsi="Times New Roman" w:eastAsia="宋体" w:cs="Times New Roman"/>
          <w:sz w:val="28"/>
          <w:szCs w:val="28"/>
        </w:rPr>
        <w:t>届人大常委会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w:t>
      </w:r>
      <w:r>
        <w:rPr>
          <w:rFonts w:hint="eastAsia" w:ascii="Times New Roman" w:hAnsi="Times New Roman" w:eastAsia="宋体" w:cs="Times New Roman"/>
          <w:sz w:val="28"/>
          <w:szCs w:val="28"/>
          <w:lang w:eastAsia="zh-CN"/>
        </w:rPr>
        <w:t>十八</w:t>
      </w:r>
      <w:r>
        <w:rPr>
          <w:rFonts w:hint="eastAsia" w:ascii="Times New Roman" w:hAnsi="Times New Roman" w:eastAsia="宋体" w:cs="Times New Roman"/>
          <w:sz w:val="28"/>
          <w:szCs w:val="28"/>
        </w:rPr>
        <w:t>次会议文件</w:t>
      </w:r>
    </w:p>
    <w:p>
      <w:pPr>
        <w:rPr>
          <w:rFonts w:hint="eastAsia"/>
        </w:rPr>
      </w:pPr>
    </w:p>
    <w:p>
      <w:pPr>
        <w:pStyle w:val="8"/>
        <w:spacing w:line="600" w:lineRule="exact"/>
        <w:ind w:firstLine="0" w:firstLineChars="0"/>
        <w:jc w:val="center"/>
        <w:rPr>
          <w:rFonts w:hint="eastAsia" w:ascii="方正小标宋简体" w:hAnsi="宋体" w:eastAsia="方正小标宋简体"/>
          <w:b w:val="0"/>
          <w:bCs w:val="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eastAsia="zh-CN"/>
        </w:rPr>
      </w:pPr>
      <w:r>
        <w:rPr>
          <w:rFonts w:hint="eastAsia" w:ascii="方正小标宋简体" w:hAnsi="华文中宋" w:eastAsia="方正小标宋简体" w:cs="Times New Roman"/>
          <w:sz w:val="44"/>
          <w:szCs w:val="44"/>
          <w:lang w:eastAsia="zh-CN"/>
        </w:rPr>
        <w:t>金平区人民政府关于金平区20</w:t>
      </w:r>
      <w:r>
        <w:rPr>
          <w:rFonts w:hint="eastAsia" w:ascii="方正小标宋简体" w:hAnsi="华文中宋" w:eastAsia="方正小标宋简体" w:cs="Times New Roman"/>
          <w:sz w:val="44"/>
          <w:szCs w:val="44"/>
          <w:lang w:val="en-US" w:eastAsia="zh-CN"/>
        </w:rPr>
        <w:t>23</w:t>
      </w:r>
      <w:r>
        <w:rPr>
          <w:rFonts w:hint="eastAsia" w:ascii="方正小标宋简体" w:hAnsi="华文中宋" w:eastAsia="方正小标宋简体" w:cs="Times New Roman"/>
          <w:sz w:val="44"/>
          <w:szCs w:val="44"/>
          <w:lang w:eastAsia="zh-CN"/>
        </w:rPr>
        <w:t>年</w:t>
      </w:r>
      <w:r>
        <w:rPr>
          <w:rFonts w:hint="eastAsia" w:ascii="方正小标宋简体" w:hAnsi="华文中宋" w:eastAsia="方正小标宋简体" w:cs="Times New Roman"/>
          <w:sz w:val="44"/>
          <w:szCs w:val="44"/>
          <w:lang w:eastAsia="zh-CN"/>
        </w:rPr>
        <w:t>第二次</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sz w:val="44"/>
          <w:szCs w:val="44"/>
          <w:lang w:eastAsia="zh-CN"/>
        </w:rPr>
      </w:pPr>
      <w:r>
        <w:rPr>
          <w:rFonts w:hint="eastAsia" w:ascii="方正小标宋简体" w:hAnsi="华文中宋" w:eastAsia="方正小标宋简体" w:cs="Times New Roman"/>
          <w:sz w:val="44"/>
          <w:szCs w:val="44"/>
          <w:lang w:eastAsia="zh-CN"/>
        </w:rPr>
        <w:t>预算调整方案</w:t>
      </w:r>
      <w:r>
        <w:rPr>
          <w:rFonts w:hint="eastAsia" w:ascii="方正小标宋简体" w:hAnsi="华文中宋" w:eastAsia="方正小标宋简体" w:cs="Times New Roman"/>
          <w:sz w:val="44"/>
          <w:szCs w:val="44"/>
          <w:lang w:eastAsia="zh-CN"/>
        </w:rPr>
        <w:t>（草案）的</w:t>
      </w:r>
      <w:r>
        <w:rPr>
          <w:rFonts w:hint="eastAsia" w:ascii="方正小标宋简体" w:hAnsi="华文中宋" w:eastAsia="方正小标宋简体" w:cs="Times New Roman"/>
          <w:sz w:val="44"/>
          <w:szCs w:val="44"/>
          <w:lang w:eastAsia="zh-CN"/>
        </w:rPr>
        <w:t>说明</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2023年12月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金平区财政局局长  庄毅</w:t>
      </w:r>
    </w:p>
    <w:p>
      <w:pPr>
        <w:pStyle w:val="8"/>
        <w:spacing w:line="600" w:lineRule="exact"/>
        <w:ind w:firstLine="3520" w:firstLineChars="1100"/>
        <w:jc w:val="both"/>
        <w:rPr>
          <w:rFonts w:hint="eastAsia" w:ascii="楷体_GB2312"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主任、各位副主任、各位委员：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lang w:eastAsia="zh-CN"/>
        </w:rPr>
      </w:pPr>
      <w:r>
        <w:rPr>
          <w:rFonts w:hint="eastAsia" w:ascii="Times New Roman" w:hAnsi="Times New Roman" w:eastAsia="方正仿宋简体" w:cs="方正仿宋简体"/>
          <w:sz w:val="32"/>
          <w:szCs w:val="32"/>
          <w:lang w:eastAsia="zh-CN"/>
        </w:rPr>
        <w:t>我受区人民政府委托，向区人大常委会作</w:t>
      </w:r>
      <w:r>
        <w:rPr>
          <w:rFonts w:hint="eastAsia" w:ascii="Times New Roman" w:hAnsi="Times New Roman" w:eastAsia="方正仿宋简体" w:cs="方正仿宋简体"/>
          <w:sz w:val="32"/>
          <w:szCs w:val="32"/>
          <w:lang w:val="en-US" w:eastAsia="zh-CN"/>
        </w:rPr>
        <w:t>关于金平区2023年财政第二次预算调整方案（草案）的说明。</w:t>
      </w:r>
    </w:p>
    <w:p>
      <w:pPr>
        <w:pStyle w:val="8"/>
        <w:numPr>
          <w:ilvl w:val="0"/>
          <w:numId w:val="1"/>
        </w:numPr>
        <w:spacing w:line="600" w:lineRule="exact"/>
        <w:ind w:left="-13" w:leftChars="0" w:firstLine="643" w:firstLineChars="0"/>
        <w:rPr>
          <w:rFonts w:hint="eastAsia" w:ascii="黑体" w:hAnsi="黑体" w:eastAsia="黑体" w:cs="黑体"/>
          <w:b w:val="0"/>
          <w:bCs w:val="0"/>
        </w:rPr>
      </w:pPr>
      <w:r>
        <w:rPr>
          <w:rFonts w:hint="eastAsia" w:ascii="黑体" w:hAnsi="黑体" w:eastAsia="黑体" w:cs="黑体"/>
          <w:b w:val="0"/>
          <w:bCs w:val="0"/>
        </w:rPr>
        <w:t>本次预算调整的</w:t>
      </w:r>
      <w:r>
        <w:rPr>
          <w:rFonts w:hint="eastAsia" w:ascii="黑体" w:hAnsi="黑体" w:eastAsia="黑体" w:cs="黑体"/>
          <w:b w:val="0"/>
          <w:bCs w:val="0"/>
          <w:lang w:eastAsia="zh-CN"/>
        </w:rPr>
        <w:t>原因</w:t>
      </w:r>
    </w:p>
    <w:p>
      <w:pPr>
        <w:pStyle w:val="8"/>
        <w:spacing w:line="600" w:lineRule="exact"/>
        <w:rPr>
          <w:rFonts w:hint="eastAsia" w:ascii="仿宋_GB2312" w:hAnsi="仿宋_GB2312" w:eastAsia="仿宋_GB2312" w:cs="仿宋_GB2312"/>
          <w:b w:val="0"/>
          <w:bCs w:val="0"/>
        </w:rPr>
      </w:pPr>
      <w:r>
        <w:rPr>
          <w:rFonts w:hint="eastAsia" w:ascii="Times New Roman" w:hAnsi="Times New Roman" w:eastAsia="方正仿宋简体" w:cs="方正仿宋简体"/>
          <w:kern w:val="2"/>
          <w:sz w:val="32"/>
          <w:szCs w:val="32"/>
          <w:lang w:val="en-US" w:eastAsia="zh-CN" w:bidi="ar-SA"/>
        </w:rPr>
        <w:t>一是一般公共预算收入及土地出让收入变动需相应调整支出；二是上级补助资金收入增加需相应调整支</w:t>
      </w:r>
      <w:bookmarkStart w:id="0" w:name="_GoBack"/>
      <w:bookmarkEnd w:id="0"/>
      <w:r>
        <w:rPr>
          <w:rFonts w:hint="eastAsia" w:ascii="Times New Roman" w:hAnsi="Times New Roman" w:eastAsia="方正仿宋简体" w:cs="方正仿宋简体"/>
          <w:kern w:val="2"/>
          <w:sz w:val="32"/>
          <w:szCs w:val="32"/>
          <w:lang w:val="en-US" w:eastAsia="zh-CN" w:bidi="ar-SA"/>
        </w:rPr>
        <w:t>出；三是省新增下达我区地方政府债券额度，根据《预算法》第六十七条规定需要对预算进行调整；四是国有资本经营及社保基金预算收支发生变化需作调整。</w:t>
      </w:r>
    </w:p>
    <w:p>
      <w:pPr>
        <w:pStyle w:val="8"/>
        <w:numPr>
          <w:ilvl w:val="0"/>
          <w:numId w:val="0"/>
        </w:numPr>
        <w:spacing w:line="600" w:lineRule="exact"/>
        <w:ind w:firstLine="640" w:firstLineChars="200"/>
        <w:rPr>
          <w:rFonts w:hint="eastAsia" w:ascii="黑体" w:hAnsi="黑体" w:eastAsia="黑体" w:cs="黑体"/>
          <w:b w:val="0"/>
          <w:bCs w:val="0"/>
        </w:rPr>
      </w:pPr>
      <w:r>
        <w:rPr>
          <w:rFonts w:hint="eastAsia" w:ascii="黑体" w:hAnsi="黑体" w:eastAsia="黑体" w:cs="黑体"/>
          <w:b w:val="0"/>
          <w:bCs w:val="0"/>
        </w:rPr>
        <w:t>二、</w:t>
      </w:r>
      <w:r>
        <w:rPr>
          <w:rFonts w:hint="eastAsia" w:ascii="黑体" w:hAnsi="黑体" w:eastAsia="黑体" w:cs="黑体"/>
          <w:b w:val="0"/>
          <w:bCs w:val="0"/>
          <w:lang w:val="en-US" w:eastAsia="zh-CN"/>
        </w:rPr>
        <w:t>一般公共</w:t>
      </w:r>
      <w:r>
        <w:rPr>
          <w:rFonts w:hint="eastAsia" w:ascii="黑体" w:hAnsi="黑体" w:eastAsia="黑体" w:cs="黑体"/>
          <w:b w:val="0"/>
          <w:bCs w:val="0"/>
        </w:rPr>
        <w:t>预算调整情况</w:t>
      </w:r>
    </w:p>
    <w:p>
      <w:pPr>
        <w:pStyle w:val="8"/>
        <w:spacing w:line="600" w:lineRule="exact"/>
        <w:rPr>
          <w:rFonts w:hint="eastAsia" w:ascii="楷体" w:hAnsi="楷体" w:eastAsia="楷体" w:cs="楷体"/>
          <w:b w:val="0"/>
          <w:bCs w:val="0"/>
        </w:rPr>
      </w:pPr>
      <w:r>
        <w:rPr>
          <w:rFonts w:hint="eastAsia" w:ascii="楷体" w:hAnsi="楷体" w:eastAsia="楷体" w:cs="楷体"/>
          <w:b w:val="0"/>
          <w:bCs w:val="0"/>
        </w:rPr>
        <w:t>（一）收入调整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我区财政总收入调整为536675万元，增减因素相抵后比年初预算565996万元调减29321万元。其中：区本级财政收入375053万元，比年初预算466001万元调减90948万元；省市一次性补助收入161622万元，比年初预算99995万元调增61627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区本级财政收入具体调整情况如下：</w:t>
      </w:r>
    </w:p>
    <w:p>
      <w:pPr>
        <w:pStyle w:val="8"/>
        <w:numPr>
          <w:ilvl w:val="0"/>
          <w:numId w:val="0"/>
        </w:numPr>
        <w:spacing w:line="600" w:lineRule="exact"/>
        <w:ind w:firstLine="640" w:firstLineChars="200"/>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一般公共预算收入100895万元，比年初预算91126万元调增9769万元，比增17.36%。其中，税收收入72216万元，与年初预算持平，比增15%，税收占比71.58%；非税收入28679万元，比年初预算调增9769万元，比增23.77%，非税占比28.42%。</w:t>
      </w:r>
    </w:p>
    <w:p>
      <w:pPr>
        <w:pStyle w:val="8"/>
        <w:numPr>
          <w:ilvl w:val="0"/>
          <w:numId w:val="0"/>
        </w:numPr>
        <w:spacing w:line="600" w:lineRule="exact"/>
        <w:ind w:firstLine="640" w:firstLineChars="200"/>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2.税收返还14735万元，与年初预算持平。</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3.省市财力性转移支付补助收入98625万元，比年初预算79515万元调增19110万元。</w:t>
      </w:r>
    </w:p>
    <w:p>
      <w:pPr>
        <w:pStyle w:val="8"/>
        <w:keepNext w:val="0"/>
        <w:keepLines w:val="0"/>
        <w:pageBreakBefore w:val="0"/>
        <w:widowControl w:val="0"/>
        <w:kinsoku/>
        <w:wordWrap/>
        <w:overflowPunct/>
        <w:topLinePunct w:val="0"/>
        <w:autoSpaceDE/>
        <w:autoSpaceDN/>
        <w:bidi w:val="0"/>
        <w:snapToGrid/>
        <w:spacing w:line="600" w:lineRule="exact"/>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4.上年结余收入100998万元，比年初预算100893万元调增105万元，主要为根据上年年终指标对账调整上年结转收入。</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5.调入资金26577万元，比年初预算155356万元调减128779万元。</w:t>
      </w:r>
    </w:p>
    <w:p>
      <w:pPr>
        <w:pStyle w:val="8"/>
        <w:spacing w:line="600" w:lineRule="exact"/>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6.调入预算稳定调节基金24076万元，比年初预算24376万元调减300万元。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7.地方政府一般债券收入9147万元，比年初预算调增9147万元。</w:t>
      </w:r>
    </w:p>
    <w:p>
      <w:pPr>
        <w:pStyle w:val="8"/>
        <w:spacing w:line="600" w:lineRule="exact"/>
        <w:rPr>
          <w:rFonts w:hint="eastAsia" w:ascii="楷体" w:hAnsi="楷体" w:eastAsia="楷体" w:cs="楷体"/>
          <w:b w:val="0"/>
          <w:bCs w:val="0"/>
        </w:rPr>
      </w:pPr>
      <w:r>
        <w:rPr>
          <w:rFonts w:hint="eastAsia" w:ascii="楷体" w:hAnsi="楷体" w:eastAsia="楷体" w:cs="楷体"/>
          <w:b w:val="0"/>
          <w:bCs w:val="0"/>
        </w:rPr>
        <w:t>（二）支出调整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按照收支平衡的原则，2023年我区财政总支出调整为536675万元，比年初预算565996万元调减29321万元。其中：区本级支出375053万元，增减因素相抵后比年初预算466001万元调减90948万元；上级一次性补助支出161622万元，比年初预算99995万元调增61627万元。</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 xml:space="preserve">1.人员经费调整为165691万元，增减因素相抵后比年初预算172852万元调减7161万元，主要为按实调整人员经费。 </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2.公用经费调整为3851万元，与年初预算持平。</w:t>
      </w:r>
    </w:p>
    <w:p>
      <w:pPr>
        <w:pStyle w:val="8"/>
        <w:keepNext w:val="0"/>
        <w:keepLines w:val="0"/>
        <w:pageBreakBefore w:val="0"/>
        <w:widowControl w:val="0"/>
        <w:kinsoku/>
        <w:wordWrap/>
        <w:overflowPunct/>
        <w:topLinePunct w:val="0"/>
        <w:autoSpaceDE/>
        <w:autoSpaceDN/>
        <w:bidi w:val="0"/>
        <w:snapToGrid/>
        <w:spacing w:line="600" w:lineRule="exact"/>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3.本级项目支出调整为144388万元（含上年结转支出62889万元），增减因素相抵后比年初预算231393万元调减87005万元。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4.上级一次性补助支出调整为161622万元，比年初预算99995万元调增61627万元。</w:t>
      </w:r>
    </w:p>
    <w:p>
      <w:pPr>
        <w:pStyle w:val="8"/>
        <w:spacing w:line="600" w:lineRule="exact"/>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5.上解支出36959万元，比年初预算36684万元调增275万元。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6.地方政府债券还本支出9148万元，与年初预算持平。</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7.调出资金13316万元，比年初预算12073万元调增1243万元，主要增加调入政府性基金用于安排本年度新增地方政府专项债券利息、手续费及发行费。</w:t>
      </w:r>
    </w:p>
    <w:p>
      <w:pPr>
        <w:pStyle w:val="8"/>
        <w:spacing w:line="600" w:lineRule="exact"/>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8.安排预算稳定调节基金1700万元，比年初预算调增1700万元。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一般公共预算收支持平，年终无结余。</w:t>
      </w:r>
    </w:p>
    <w:p>
      <w:pPr>
        <w:pStyle w:val="8"/>
        <w:spacing w:line="600" w:lineRule="exact"/>
        <w:ind w:firstLine="643"/>
        <w:rPr>
          <w:rFonts w:hint="eastAsia" w:ascii="黑体" w:hAnsi="黑体" w:eastAsia="黑体" w:cs="黑体"/>
          <w:b w:val="0"/>
          <w:bCs w:val="0"/>
          <w:highlight w:val="none"/>
        </w:rPr>
      </w:pPr>
      <w:r>
        <w:rPr>
          <w:rFonts w:hint="eastAsia" w:ascii="黑体" w:hAnsi="黑体" w:eastAsia="黑体" w:cs="黑体"/>
          <w:b w:val="0"/>
          <w:bCs w:val="0"/>
          <w:highlight w:val="none"/>
        </w:rPr>
        <w:t>三、基金预算调整情况</w:t>
      </w:r>
    </w:p>
    <w:p>
      <w:pPr>
        <w:pStyle w:val="8"/>
        <w:spacing w:line="600" w:lineRule="exact"/>
        <w:rPr>
          <w:rFonts w:hint="eastAsia" w:ascii="楷体" w:hAnsi="楷体" w:eastAsia="楷体" w:cs="楷体"/>
          <w:b w:val="0"/>
          <w:bCs w:val="0"/>
          <w:highlight w:val="none"/>
        </w:rPr>
      </w:pPr>
      <w:r>
        <w:rPr>
          <w:rFonts w:hint="eastAsia" w:ascii="楷体" w:hAnsi="楷体" w:eastAsia="楷体" w:cs="楷体"/>
          <w:b w:val="0"/>
          <w:bCs w:val="0"/>
          <w:highlight w:val="none"/>
        </w:rPr>
        <w:t>（一）收入调整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我区基金预算总收入调整为255136万元，比第一次调整预算283210万元调减28074万元，其中：本级基金预算收入调整为27356万元，比第一次调整预算160250万元调减132894万元；上级基金补助收入调整为62014万元，比第一次调整预算12437万元调增49577万元；上年结余收入23450万元，与第一次调整预算持平；调入资金13316万元，比第一次调整预算12073万元调增1243万元；地方政府专项债券收入129000万元，比第一次调整预算调增54000万元，为第二批地方政府专项债券转贷收入50000万元和第三批债券资金用途跨区域调整至我区的4000万元。</w:t>
      </w:r>
    </w:p>
    <w:p>
      <w:pPr>
        <w:pStyle w:val="8"/>
        <w:spacing w:line="600" w:lineRule="exact"/>
        <w:rPr>
          <w:rFonts w:hint="eastAsia" w:ascii="楷体" w:hAnsi="楷体" w:eastAsia="楷体" w:cs="楷体"/>
          <w:b w:val="0"/>
          <w:bCs w:val="0"/>
          <w:highlight w:val="none"/>
        </w:rPr>
      </w:pPr>
      <w:r>
        <w:rPr>
          <w:rFonts w:hint="eastAsia" w:ascii="楷体" w:hAnsi="楷体" w:eastAsia="楷体" w:cs="楷体"/>
          <w:b w:val="0"/>
          <w:bCs w:val="0"/>
          <w:highlight w:val="none"/>
        </w:rPr>
        <w:t>（二）支出调整</w:t>
      </w:r>
    </w:p>
    <w:p>
      <w:pPr>
        <w:pStyle w:val="8"/>
        <w:spacing w:line="600" w:lineRule="exact"/>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我区基金预算总支出调整为255136万元，比第一次调整预算283210万元调减28074万元，其中：本级项目支出调整为193122万元，比第一次调整预算270773万元调减77651万元；上级补助支出调整为62014万元，比第一次调整预算12437万元调增49577万元。</w:t>
      </w:r>
    </w:p>
    <w:p>
      <w:pPr>
        <w:pStyle w:val="8"/>
        <w:spacing w:line="600" w:lineRule="exact"/>
        <w:rPr>
          <w:rFonts w:hint="eastAsia" w:ascii="仿宋_GB2312" w:hAnsi="仿宋_GB2312" w:eastAsia="仿宋_GB2312" w:cs="仿宋_GB2312"/>
          <w:b w:val="0"/>
          <w:bCs w:val="0"/>
          <w:highlight w:val="none"/>
        </w:rPr>
      </w:pPr>
      <w:r>
        <w:rPr>
          <w:rFonts w:hint="eastAsia" w:ascii="Times New Roman" w:hAnsi="Times New Roman" w:eastAsia="方正仿宋简体" w:cs="方正仿宋简体"/>
          <w:kern w:val="2"/>
          <w:sz w:val="32"/>
          <w:szCs w:val="32"/>
          <w:lang w:val="en-US" w:eastAsia="zh-CN" w:bidi="ar-SA"/>
        </w:rPr>
        <w:t>基金预算收支持平，年终无结余。</w:t>
      </w:r>
    </w:p>
    <w:p>
      <w:pPr>
        <w:pStyle w:val="8"/>
        <w:spacing w:line="600" w:lineRule="exact"/>
        <w:ind w:firstLine="643"/>
        <w:rPr>
          <w:rFonts w:hint="eastAsia" w:ascii="仿宋_GB2312" w:hAnsi="仿宋_GB2312" w:eastAsia="仿宋_GB2312" w:cs="仿宋_GB2312"/>
          <w:b w:val="0"/>
          <w:bCs w:val="0"/>
          <w:highlight w:val="none"/>
        </w:rPr>
      </w:pPr>
      <w:r>
        <w:rPr>
          <w:rFonts w:hint="eastAsia" w:ascii="黑体" w:hAnsi="黑体" w:eastAsia="黑体" w:cs="黑体"/>
          <w:b w:val="0"/>
          <w:bCs w:val="0"/>
          <w:highlight w:val="none"/>
        </w:rPr>
        <w:t>四、国有资本经营预算调整情况</w:t>
      </w:r>
    </w:p>
    <w:p>
      <w:pPr>
        <w:pStyle w:val="8"/>
        <w:spacing w:line="600" w:lineRule="exact"/>
        <w:ind w:firstLine="643"/>
        <w:rPr>
          <w:rFonts w:hint="eastAsia" w:ascii="楷体" w:hAnsi="楷体" w:eastAsia="楷体" w:cs="楷体"/>
          <w:b w:val="0"/>
          <w:bCs w:val="0"/>
          <w:highlight w:val="none"/>
          <w:lang w:eastAsia="zh-CN"/>
        </w:rPr>
      </w:pPr>
      <w:r>
        <w:rPr>
          <w:rFonts w:hint="eastAsia" w:ascii="楷体" w:hAnsi="楷体" w:eastAsia="楷体" w:cs="楷体"/>
          <w:b w:val="0"/>
          <w:bCs w:val="0"/>
          <w:highlight w:val="none"/>
          <w:lang w:eastAsia="zh-CN"/>
        </w:rPr>
        <w:t>（一）收入调整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2023年我区国有资本经营预算总收入为630万元，比年初预算769万元调减139万元。</w:t>
      </w:r>
    </w:p>
    <w:p>
      <w:pPr>
        <w:pStyle w:val="8"/>
        <w:spacing w:line="600" w:lineRule="exact"/>
        <w:ind w:firstLine="643"/>
        <w:rPr>
          <w:rFonts w:hint="eastAsia" w:ascii="楷体" w:hAnsi="楷体" w:eastAsia="楷体" w:cs="楷体"/>
          <w:b w:val="0"/>
          <w:bCs w:val="0"/>
          <w:highlight w:val="none"/>
        </w:rPr>
      </w:pPr>
      <w:r>
        <w:rPr>
          <w:rFonts w:hint="eastAsia" w:ascii="楷体" w:hAnsi="楷体" w:eastAsia="楷体" w:cs="楷体"/>
          <w:b w:val="0"/>
          <w:bCs w:val="0"/>
          <w:highlight w:val="none"/>
          <w:lang w:eastAsia="zh-CN"/>
        </w:rPr>
        <w:t>（二）支出调整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我区国有资本经营预算总支出630万元，比年初预算769万元调减139万元。其中：本级收入安排支出53万元，比年初预算150万元调减97万元，原因为调减汕头市金财投资有限公司资产运营经费；上年结转支出420万元，与年初预算持平；上级补助支出134万元，与年初预算持平；调出资金23万元，比年初预算65万元调减42万元。</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国有资本经营预算收支相抵，年终无结余。</w:t>
      </w:r>
    </w:p>
    <w:p>
      <w:pPr>
        <w:pStyle w:val="8"/>
        <w:spacing w:line="600" w:lineRule="exact"/>
        <w:rPr>
          <w:rFonts w:hint="eastAsia" w:ascii="黑体" w:hAnsi="黑体" w:eastAsia="黑体" w:cs="黑体"/>
          <w:highlight w:val="none"/>
          <w:lang w:eastAsia="zh-CN"/>
        </w:rPr>
      </w:pPr>
      <w:r>
        <w:rPr>
          <w:rFonts w:hint="eastAsia" w:ascii="黑体" w:hAnsi="黑体" w:eastAsia="黑体" w:cs="黑体"/>
          <w:b w:val="0"/>
          <w:bCs w:val="0"/>
          <w:highlight w:val="none"/>
          <w:lang w:eastAsia="zh-CN"/>
        </w:rPr>
        <w:t>五、</w:t>
      </w:r>
      <w:r>
        <w:rPr>
          <w:rFonts w:hint="eastAsia" w:ascii="黑体" w:hAnsi="黑体" w:eastAsia="黑体" w:cs="黑体"/>
          <w:highlight w:val="none"/>
        </w:rPr>
        <w:t>社会保险</w:t>
      </w:r>
      <w:r>
        <w:rPr>
          <w:rFonts w:hint="eastAsia" w:ascii="黑体" w:hAnsi="黑体" w:eastAsia="黑体" w:cs="黑体"/>
          <w:highlight w:val="none"/>
          <w:lang w:eastAsia="zh-CN"/>
        </w:rPr>
        <w:t>基金</w:t>
      </w:r>
      <w:r>
        <w:rPr>
          <w:rFonts w:hint="eastAsia" w:ascii="黑体" w:hAnsi="黑体" w:eastAsia="黑体" w:cs="黑体"/>
          <w:highlight w:val="none"/>
        </w:rPr>
        <w:t>预算</w:t>
      </w:r>
      <w:r>
        <w:rPr>
          <w:rFonts w:hint="eastAsia" w:ascii="黑体" w:hAnsi="黑体" w:eastAsia="黑体" w:cs="黑体"/>
          <w:highlight w:val="none"/>
          <w:lang w:eastAsia="zh-CN"/>
        </w:rPr>
        <w:t>调整情况</w:t>
      </w:r>
    </w:p>
    <w:p>
      <w:pPr>
        <w:pStyle w:val="8"/>
        <w:spacing w:line="600" w:lineRule="exact"/>
        <w:ind w:left="0" w:leftChars="0" w:firstLine="640" w:firstLineChars="200"/>
        <w:rPr>
          <w:rFonts w:hint="eastAsia" w:ascii="楷体" w:hAnsi="楷体" w:eastAsia="楷体" w:cs="楷体"/>
          <w:highlight w:val="none"/>
          <w:lang w:eastAsia="zh-CN"/>
        </w:rPr>
      </w:pPr>
      <w:r>
        <w:rPr>
          <w:rFonts w:hint="eastAsia" w:ascii="楷体" w:hAnsi="楷体" w:eastAsia="楷体" w:cs="楷体"/>
          <w:highlight w:val="none"/>
          <w:lang w:eastAsia="zh-CN"/>
        </w:rPr>
        <w:t>（一）收入调整</w:t>
      </w:r>
    </w:p>
    <w:p>
      <w:pPr>
        <w:pStyle w:val="8"/>
        <w:spacing w:line="600" w:lineRule="exact"/>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2023年全区社会保险基金预算收入调整为45479.68万元，比年初预算54424.16万元调减8944.48万元。</w:t>
      </w:r>
    </w:p>
    <w:p>
      <w:pPr>
        <w:pStyle w:val="8"/>
        <w:spacing w:line="600" w:lineRule="exact"/>
        <w:rPr>
          <w:rFonts w:hint="eastAsia" w:ascii="楷体" w:hAnsi="楷体" w:eastAsia="楷体" w:cs="楷体"/>
          <w:highlight w:val="none"/>
          <w:lang w:eastAsia="zh-CN"/>
        </w:rPr>
      </w:pPr>
      <w:r>
        <w:rPr>
          <w:rFonts w:hint="eastAsia" w:ascii="楷体" w:hAnsi="楷体" w:eastAsia="楷体" w:cs="楷体"/>
          <w:highlight w:val="none"/>
          <w:lang w:eastAsia="zh-CN"/>
        </w:rPr>
        <w:t>（二）支出调整</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2023年全区社会保险基金预算支出调整为45479.68万元，比年初预算51859.78万元调减6380.10万元。</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收支相抵，当年收支结余0.00万元，比年初预算2564.38万元调减2564.38万元。年终累计结余30360.66万元，比年初预算32925.04万元调减2564.38万元。</w:t>
      </w:r>
    </w:p>
    <w:p>
      <w:pPr>
        <w:pStyle w:val="8"/>
        <w:numPr>
          <w:ilvl w:val="0"/>
          <w:numId w:val="0"/>
        </w:numPr>
        <w:spacing w:line="600" w:lineRule="exact"/>
        <w:ind w:left="630" w:leftChars="0"/>
        <w:rPr>
          <w:rFonts w:hint="eastAsia" w:ascii="黑体" w:hAnsi="黑体" w:eastAsia="黑体" w:cs="黑体"/>
          <w:b w:val="0"/>
          <w:bCs w:val="0"/>
          <w:highlight w:val="none"/>
        </w:rPr>
      </w:pPr>
      <w:r>
        <w:rPr>
          <w:rFonts w:hint="eastAsia" w:ascii="黑体" w:hAnsi="黑体" w:eastAsia="黑体" w:cs="黑体"/>
          <w:b w:val="0"/>
          <w:bCs w:val="0"/>
          <w:highlight w:val="none"/>
          <w:lang w:eastAsia="zh-CN"/>
        </w:rPr>
        <w:t>六、</w:t>
      </w:r>
      <w:r>
        <w:rPr>
          <w:rFonts w:hint="eastAsia" w:ascii="黑体" w:hAnsi="黑体" w:eastAsia="黑体" w:cs="黑体"/>
          <w:b w:val="0"/>
          <w:bCs w:val="0"/>
          <w:highlight w:val="none"/>
        </w:rPr>
        <w:t>存量财政资金收回及使用方面情况说明</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截止2022年末，我区收回本级财政统筹存量资金结余21226万元，2023年以来截至10月底已安排调剂项目12743万元（详见附表8），结余8483万元。</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2023年，为进一步加大财政资金统筹力度，我区共收回存量资金3143万元（详见附表9），其中收回其他应付款1966万元，预算单位缴回存量资金540万元，收回未执行指标637万元。</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截至目前，存量资金结余11626万元。为缓解我区收支矛盾，将本年度在预算内安排的对区机关事业单位养老保险收支缺口的补助项目资金10593万元调剂在存量资金中安排，调剂后存量资金结余1033万元作为本级财政统筹使用。</w:t>
      </w:r>
    </w:p>
    <w:p>
      <w:pPr>
        <w:pStyle w:val="8"/>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七、年中债务调整情况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截至目前，2023年上级共下达我区新增地方政府债券129000万元，全部为专项债券资金。对比第一次调整预算调增54000万元，为上级下达我区第二批新增地方政府债券50000万元和第三批债券资金用途跨区域调整至我区的4000万元（分配情况详见附表7）；再融资一般债券9147万元，用于偿还到期的2016年一般债券本金。</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调整后我区债务限额为673344.36万元（其中，一般债务限额137344.36万元，专项债务限额536000万元），债务余额为673099万元（其中：一般债务余额137099万元、专项债务余额536000万元）。我区严格将地方政府性债务余额控制在上级下达的债务限额内。</w:t>
      </w:r>
    </w:p>
    <w:p>
      <w:pPr>
        <w:pStyle w:val="8"/>
        <w:numPr>
          <w:ilvl w:val="0"/>
          <w:numId w:val="0"/>
        </w:numPr>
        <w:spacing w:line="600" w:lineRule="exact"/>
        <w:ind w:firstLine="640"/>
        <w:rPr>
          <w:rFonts w:hint="eastAsia" w:ascii="黑体" w:hAnsi="黑体" w:eastAsia="黑体" w:cs="黑体"/>
          <w:b w:val="0"/>
          <w:bCs w:val="0"/>
          <w:highlight w:val="none"/>
        </w:rPr>
      </w:pPr>
      <w:r>
        <w:rPr>
          <w:rFonts w:hint="eastAsia" w:ascii="黑体" w:hAnsi="黑体" w:eastAsia="黑体" w:cs="黑体"/>
          <w:b w:val="0"/>
          <w:bCs w:val="0"/>
          <w:highlight w:val="none"/>
          <w:lang w:eastAsia="zh-CN"/>
        </w:rPr>
        <w:t>八、</w:t>
      </w:r>
      <w:r>
        <w:rPr>
          <w:rFonts w:hint="eastAsia" w:ascii="黑体" w:hAnsi="黑体" w:eastAsia="黑体" w:cs="黑体"/>
          <w:b w:val="0"/>
          <w:bCs w:val="0"/>
          <w:highlight w:val="none"/>
        </w:rPr>
        <w:t>预算调整后财政工作的主要措施</w:t>
      </w:r>
    </w:p>
    <w:p>
      <w:pPr>
        <w:pStyle w:val="8"/>
        <w:spacing w:line="600" w:lineRule="exact"/>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下阶段，我们将紧紧围绕区委、区政府的决策部署，铆足干劲，在困难中砥砺奋进，坚持稳中求进、以稳为主的工作总基调，坚持“过紧日子”的工作要求，加强财政资源统筹，警惕防范财政领域风险，保障财政平稳运行。具体做好如下工作：一是加强收入征收管理，多措并举，科学谋划，精准发力，深挖收入来源，清理盘活国有资产，推动存量土地出让，增加区级财力保障，缓解我区财力负担。二是动态跟踪库款资金情况，进一步压减一般性支出，加强资金统筹力度，优先保障“三保”支出和重点项目支出。三是全面梳理预算项目未支出资金情况，分析执行进度较慢的原因，及时清理收回存量资金调整用于急需支出的项目，在财政紧平衡的情况下，加大存量资金盘活力度，减少资金沉淀，充分发挥财政资金使用效益，更高效地运用好预算资金，全力实现年终收支平衡。</w:t>
      </w:r>
    </w:p>
    <w:p>
      <w:pPr>
        <w:pStyle w:val="8"/>
        <w:keepNext w:val="0"/>
        <w:keepLines w:val="0"/>
        <w:pageBreakBefore w:val="0"/>
        <w:widowControl w:val="0"/>
        <w:kinsoku/>
        <w:wordWrap/>
        <w:overflowPunct/>
        <w:topLinePunct w:val="0"/>
        <w:autoSpaceDE/>
        <w:autoSpaceDN/>
        <w:bidi w:val="0"/>
        <w:snapToGrid/>
        <w:spacing w:line="600" w:lineRule="exact"/>
        <w:textAlignment w:val="auto"/>
        <w:outlineLvl w:val="9"/>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需要说明的是，本次预算调整属预测数，待年终预算执行结束后，实际结果将在《金平区2023年财政决算报告》中体现。本次预算方案调整后，我们将认真组织执行，确保预算调整方案的圆满实现。</w:t>
      </w:r>
    </w:p>
    <w:p>
      <w:pPr>
        <w:spacing w:line="560" w:lineRule="exact"/>
        <w:ind w:firstLine="645"/>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以上报告，请予审议。</w:t>
      </w:r>
    </w:p>
    <w:p>
      <w:pPr>
        <w:pStyle w:val="8"/>
        <w:spacing w:line="600" w:lineRule="exact"/>
        <w:rPr>
          <w:rFonts w:hint="default" w:ascii="仿宋_GB2312" w:hAnsi="仿宋_GB2312" w:eastAsia="仿宋_GB2312" w:cs="仿宋_GB2312"/>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附件：金平区2023年财政第二次预算调整方案（草案）</w:t>
      </w:r>
    </w:p>
    <w:p>
      <w:pPr>
        <w:pStyle w:val="8"/>
        <w:spacing w:line="600" w:lineRule="exact"/>
        <w:rPr>
          <w:rFonts w:hint="default" w:ascii="仿宋_GB2312" w:hAnsi="仿宋_GB2312" w:eastAsia="仿宋_GB2312" w:cs="仿宋_GB2312"/>
          <w:b w:val="0"/>
          <w:bCs w:val="0"/>
          <w:lang w:val="en-US" w:eastAsia="zh-CN"/>
        </w:rPr>
      </w:pPr>
    </w:p>
    <w:sectPr>
      <w:footerReference r:id="rId3" w:type="default"/>
      <w:footerReference r:id="rId4" w:type="even"/>
      <w:pgSz w:w="11906" w:h="16838"/>
      <w:pgMar w:top="158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96C37"/>
    <w:multiLevelType w:val="singleLevel"/>
    <w:tmpl w:val="4D796C37"/>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MmM3NzFlMjQ3N2MwNzhjMzRlZDk1MjMyOGMyMTUifQ=="/>
  </w:docVars>
  <w:rsids>
    <w:rsidRoot w:val="24922307"/>
    <w:rsid w:val="000E0061"/>
    <w:rsid w:val="003C6C34"/>
    <w:rsid w:val="005D5B30"/>
    <w:rsid w:val="007E16A2"/>
    <w:rsid w:val="00CD22C8"/>
    <w:rsid w:val="01725841"/>
    <w:rsid w:val="03A62E35"/>
    <w:rsid w:val="04180B24"/>
    <w:rsid w:val="051D19F0"/>
    <w:rsid w:val="05795264"/>
    <w:rsid w:val="068F5976"/>
    <w:rsid w:val="08245915"/>
    <w:rsid w:val="09AD5E49"/>
    <w:rsid w:val="0C105461"/>
    <w:rsid w:val="0CB4699C"/>
    <w:rsid w:val="0E9A38E5"/>
    <w:rsid w:val="0EB75826"/>
    <w:rsid w:val="10D91D0D"/>
    <w:rsid w:val="139833A4"/>
    <w:rsid w:val="13C20DE9"/>
    <w:rsid w:val="14C618FE"/>
    <w:rsid w:val="14D666BC"/>
    <w:rsid w:val="17400531"/>
    <w:rsid w:val="1A0B7BEF"/>
    <w:rsid w:val="1B1D2D69"/>
    <w:rsid w:val="1BB13295"/>
    <w:rsid w:val="1BF73705"/>
    <w:rsid w:val="1C2B6096"/>
    <w:rsid w:val="1D3608F9"/>
    <w:rsid w:val="1D436821"/>
    <w:rsid w:val="1EE82C08"/>
    <w:rsid w:val="1F0F6BE3"/>
    <w:rsid w:val="2295412E"/>
    <w:rsid w:val="2424182F"/>
    <w:rsid w:val="2452597D"/>
    <w:rsid w:val="24922307"/>
    <w:rsid w:val="25003BFE"/>
    <w:rsid w:val="25C854CD"/>
    <w:rsid w:val="297427EE"/>
    <w:rsid w:val="2B511FDC"/>
    <w:rsid w:val="2BA42A90"/>
    <w:rsid w:val="2D557100"/>
    <w:rsid w:val="2E382087"/>
    <w:rsid w:val="327E646B"/>
    <w:rsid w:val="3586790D"/>
    <w:rsid w:val="36354EAC"/>
    <w:rsid w:val="3810504D"/>
    <w:rsid w:val="39363A0C"/>
    <w:rsid w:val="39770C12"/>
    <w:rsid w:val="3A7267BE"/>
    <w:rsid w:val="3DC1599A"/>
    <w:rsid w:val="3ED509BB"/>
    <w:rsid w:val="3F744EE9"/>
    <w:rsid w:val="40880A45"/>
    <w:rsid w:val="408D0011"/>
    <w:rsid w:val="40AF6E79"/>
    <w:rsid w:val="43EE67E6"/>
    <w:rsid w:val="44287ED8"/>
    <w:rsid w:val="4513485D"/>
    <w:rsid w:val="468212BE"/>
    <w:rsid w:val="46C26334"/>
    <w:rsid w:val="47F3200E"/>
    <w:rsid w:val="48B47824"/>
    <w:rsid w:val="48D74A47"/>
    <w:rsid w:val="490B1B95"/>
    <w:rsid w:val="498D4B5E"/>
    <w:rsid w:val="4A8E0F72"/>
    <w:rsid w:val="4E601E59"/>
    <w:rsid w:val="508B2A4D"/>
    <w:rsid w:val="53A24C66"/>
    <w:rsid w:val="53AB0FB7"/>
    <w:rsid w:val="55D06AB7"/>
    <w:rsid w:val="565548D0"/>
    <w:rsid w:val="56670C7D"/>
    <w:rsid w:val="570A3D11"/>
    <w:rsid w:val="58137534"/>
    <w:rsid w:val="583620EB"/>
    <w:rsid w:val="586C7108"/>
    <w:rsid w:val="591E2E19"/>
    <w:rsid w:val="594B04F7"/>
    <w:rsid w:val="5ACC0DA3"/>
    <w:rsid w:val="5D891BA1"/>
    <w:rsid w:val="5DCA5FA9"/>
    <w:rsid w:val="5E7C07AC"/>
    <w:rsid w:val="5FD35D45"/>
    <w:rsid w:val="6071095D"/>
    <w:rsid w:val="6229029C"/>
    <w:rsid w:val="6317643F"/>
    <w:rsid w:val="63E66951"/>
    <w:rsid w:val="652A3461"/>
    <w:rsid w:val="65B963BD"/>
    <w:rsid w:val="66AE388F"/>
    <w:rsid w:val="675D60DF"/>
    <w:rsid w:val="687662E5"/>
    <w:rsid w:val="692723FD"/>
    <w:rsid w:val="6A513F49"/>
    <w:rsid w:val="6B9F0FD5"/>
    <w:rsid w:val="6C51230D"/>
    <w:rsid w:val="6CA5097C"/>
    <w:rsid w:val="700C4594"/>
    <w:rsid w:val="71581D09"/>
    <w:rsid w:val="718100B2"/>
    <w:rsid w:val="731E5A43"/>
    <w:rsid w:val="75160972"/>
    <w:rsid w:val="78E51BF7"/>
    <w:rsid w:val="7BAC7833"/>
    <w:rsid w:val="7CE72FC2"/>
    <w:rsid w:val="7DA2044A"/>
    <w:rsid w:val="7DB077B2"/>
    <w:rsid w:val="7EF8684D"/>
    <w:rsid w:val="7F712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 w:type="paragraph" w:customStyle="1" w:styleId="8">
    <w:name w:val="样式1"/>
    <w:basedOn w:val="1"/>
    <w:qFormat/>
    <w:uiPriority w:val="0"/>
    <w:pPr>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2675</Words>
  <Characters>3249</Characters>
  <Lines>21</Lines>
  <Paragraphs>5</Paragraphs>
  <TotalTime>0</TotalTime>
  <ScaleCrop>false</ScaleCrop>
  <LinksUpToDate>false</LinksUpToDate>
  <CharactersWithSpaces>3251</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2020-11-11T09:13:00Z</dcterms:created>
  <dc:creator>user</dc:creator>
  <cp:lastModifiedBy>gousiheng</cp:lastModifiedBy>
  <cp:lastPrinted>2023-12-20T00:43:00Z</cp:lastPrinted>
  <dcterms:modified xsi:type="dcterms:W3CDTF">2023-12-20T07:57:39Z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2C53EB32B70A476BA0A12FF48746C372_13</vt:lpwstr>
  </property>
</Properties>
</file>