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A434B">
      <w:pPr>
        <w:spacing w:before="179" w:line="624" w:lineRule="exact"/>
        <w:jc w:val="center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3"/>
          <w:position w:val="12"/>
          <w:sz w:val="43"/>
          <w:szCs w:val="43"/>
        </w:rPr>
        <w:t>汕头市</w:t>
      </w:r>
      <w:r>
        <w:rPr>
          <w:rFonts w:hint="eastAsia" w:ascii="黑体" w:hAnsi="黑体" w:eastAsia="黑体" w:cs="黑体"/>
          <w:spacing w:val="-3"/>
          <w:position w:val="12"/>
          <w:sz w:val="43"/>
          <w:szCs w:val="43"/>
          <w:lang w:eastAsia="zh-CN"/>
        </w:rPr>
        <w:t>金平区</w:t>
      </w:r>
      <w:r>
        <w:rPr>
          <w:rFonts w:ascii="黑体" w:hAnsi="黑体" w:eastAsia="黑体" w:cs="黑体"/>
          <w:spacing w:val="-3"/>
          <w:position w:val="12"/>
          <w:sz w:val="43"/>
          <w:szCs w:val="43"/>
        </w:rPr>
        <w:t>人力资源和社会保障局 202</w:t>
      </w:r>
      <w:r>
        <w:rPr>
          <w:rFonts w:hint="eastAsia" w:ascii="黑体" w:hAnsi="黑体" w:eastAsia="黑体" w:cs="黑体"/>
          <w:spacing w:val="-3"/>
          <w:position w:val="12"/>
          <w:sz w:val="43"/>
          <w:szCs w:val="43"/>
          <w:lang w:val="en-US" w:eastAsia="zh-CN"/>
        </w:rPr>
        <w:t>4</w:t>
      </w:r>
      <w:r>
        <w:rPr>
          <w:rFonts w:ascii="黑体" w:hAnsi="黑体" w:eastAsia="黑体" w:cs="黑体"/>
          <w:spacing w:val="-3"/>
          <w:position w:val="12"/>
          <w:sz w:val="43"/>
          <w:szCs w:val="43"/>
        </w:rPr>
        <w:t xml:space="preserve"> 年</w:t>
      </w:r>
    </w:p>
    <w:p w14:paraId="6C7FE6EF">
      <w:pPr>
        <w:spacing w:before="1" w:line="225" w:lineRule="auto"/>
        <w:ind w:left="4544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0"/>
          <w:sz w:val="43"/>
          <w:szCs w:val="43"/>
        </w:rPr>
        <w:t>“</w:t>
      </w:r>
      <w:bookmarkStart w:id="0" w:name="_GoBack"/>
      <w:bookmarkEnd w:id="0"/>
      <w:r>
        <w:rPr>
          <w:rFonts w:ascii="黑体" w:hAnsi="黑体" w:eastAsia="黑体" w:cs="黑体"/>
          <w:spacing w:val="7"/>
          <w:sz w:val="43"/>
          <w:szCs w:val="43"/>
        </w:rPr>
        <w:t>双随机</w:t>
      </w:r>
      <w:r>
        <w:rPr>
          <w:rFonts w:hint="eastAsia" w:ascii="黑体" w:hAnsi="黑体" w:eastAsia="黑体" w:cs="黑体"/>
          <w:spacing w:val="7"/>
          <w:sz w:val="43"/>
          <w:szCs w:val="43"/>
          <w:lang w:eastAsia="zh-CN"/>
        </w:rPr>
        <w:t>、</w:t>
      </w:r>
      <w:r>
        <w:rPr>
          <w:rFonts w:ascii="黑体" w:hAnsi="黑体" w:eastAsia="黑体" w:cs="黑体"/>
          <w:spacing w:val="7"/>
          <w:sz w:val="43"/>
          <w:szCs w:val="43"/>
        </w:rPr>
        <w:t>一公开”抽查计划</w:t>
      </w:r>
    </w:p>
    <w:p w14:paraId="3DA2471D">
      <w:pPr>
        <w:spacing w:line="71" w:lineRule="auto"/>
        <w:rPr>
          <w:rFonts w:ascii="Arial"/>
          <w:sz w:val="2"/>
        </w:rPr>
      </w:pPr>
    </w:p>
    <w:tbl>
      <w:tblPr>
        <w:tblStyle w:val="6"/>
        <w:tblW w:w="135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417"/>
        <w:gridCol w:w="1416"/>
        <w:gridCol w:w="1654"/>
        <w:gridCol w:w="1488"/>
        <w:gridCol w:w="1222"/>
        <w:gridCol w:w="1304"/>
        <w:gridCol w:w="1759"/>
        <w:gridCol w:w="1879"/>
      </w:tblGrid>
      <w:tr w14:paraId="324A5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21" w:type="dxa"/>
            <w:vAlign w:val="top"/>
          </w:tcPr>
          <w:p w14:paraId="465CBDE4">
            <w:pPr>
              <w:spacing w:before="42" w:line="237" w:lineRule="auto"/>
              <w:ind w:left="475" w:right="228" w:hanging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抽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查计划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编号</w:t>
            </w:r>
          </w:p>
        </w:tc>
        <w:tc>
          <w:tcPr>
            <w:tcW w:w="1417" w:type="dxa"/>
            <w:vAlign w:val="top"/>
          </w:tcPr>
          <w:p w14:paraId="7D000DAF">
            <w:pPr>
              <w:spacing w:before="197" w:line="230" w:lineRule="auto"/>
              <w:ind w:left="23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抽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查事项</w:t>
            </w:r>
          </w:p>
        </w:tc>
        <w:tc>
          <w:tcPr>
            <w:tcW w:w="1416" w:type="dxa"/>
            <w:vAlign w:val="top"/>
          </w:tcPr>
          <w:p w14:paraId="0826416E">
            <w:pPr>
              <w:spacing w:before="198" w:line="230" w:lineRule="auto"/>
              <w:ind w:left="35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抽</w:t>
            </w: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查对象</w:t>
            </w:r>
          </w:p>
        </w:tc>
        <w:tc>
          <w:tcPr>
            <w:tcW w:w="1654" w:type="dxa"/>
            <w:vAlign w:val="top"/>
          </w:tcPr>
          <w:p w14:paraId="577E47C8">
            <w:pPr>
              <w:spacing w:before="212" w:line="229" w:lineRule="auto"/>
              <w:ind w:left="41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抽查类型</w:t>
            </w:r>
          </w:p>
        </w:tc>
        <w:tc>
          <w:tcPr>
            <w:tcW w:w="1488" w:type="dxa"/>
            <w:vAlign w:val="top"/>
          </w:tcPr>
          <w:p w14:paraId="3AD43072">
            <w:pPr>
              <w:spacing w:before="212" w:line="229" w:lineRule="auto"/>
              <w:ind w:left="3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牵</w:t>
            </w: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头科室</w:t>
            </w:r>
          </w:p>
        </w:tc>
        <w:tc>
          <w:tcPr>
            <w:tcW w:w="1222" w:type="dxa"/>
            <w:vAlign w:val="top"/>
          </w:tcPr>
          <w:p w14:paraId="6836ACBD">
            <w:pPr>
              <w:spacing w:before="212" w:line="231" w:lineRule="auto"/>
              <w:ind w:left="1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配合科室</w:t>
            </w:r>
          </w:p>
        </w:tc>
        <w:tc>
          <w:tcPr>
            <w:tcW w:w="1304" w:type="dxa"/>
            <w:vAlign w:val="top"/>
          </w:tcPr>
          <w:p w14:paraId="78559D27">
            <w:pPr>
              <w:spacing w:before="212" w:line="232" w:lineRule="auto"/>
              <w:ind w:left="2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抽查比例</w:t>
            </w:r>
          </w:p>
        </w:tc>
        <w:tc>
          <w:tcPr>
            <w:tcW w:w="1759" w:type="dxa"/>
            <w:vAlign w:val="top"/>
          </w:tcPr>
          <w:p w14:paraId="70EDD7A8">
            <w:pPr>
              <w:spacing w:before="212" w:line="231" w:lineRule="auto"/>
              <w:ind w:left="46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抽查频次</w:t>
            </w:r>
          </w:p>
        </w:tc>
        <w:tc>
          <w:tcPr>
            <w:tcW w:w="1879" w:type="dxa"/>
            <w:vAlign w:val="top"/>
          </w:tcPr>
          <w:p w14:paraId="521894F6">
            <w:pPr>
              <w:spacing w:before="56" w:line="312" w:lineRule="exact"/>
              <w:ind w:left="5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7"/>
                <w:sz w:val="20"/>
                <w:szCs w:val="20"/>
              </w:rPr>
              <w:t>实施检</w:t>
            </w:r>
            <w:r>
              <w:rPr>
                <w:rFonts w:ascii="黑体" w:hAnsi="黑体" w:eastAsia="黑体" w:cs="黑体"/>
                <w:spacing w:val="5"/>
                <w:position w:val="7"/>
                <w:sz w:val="20"/>
                <w:szCs w:val="20"/>
              </w:rPr>
              <w:t>查</w:t>
            </w:r>
          </w:p>
          <w:p w14:paraId="04A623E9">
            <w:pPr>
              <w:spacing w:line="230" w:lineRule="auto"/>
              <w:ind w:left="6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5"/>
                <w:sz w:val="20"/>
                <w:szCs w:val="20"/>
              </w:rPr>
              <w:t>时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间段</w:t>
            </w:r>
          </w:p>
        </w:tc>
      </w:tr>
      <w:tr w14:paraId="69F3EF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421" w:type="dxa"/>
            <w:vAlign w:val="center"/>
          </w:tcPr>
          <w:p w14:paraId="6C5490E8">
            <w:pPr>
              <w:spacing w:before="75" w:line="187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417" w:type="dxa"/>
            <w:vAlign w:val="center"/>
          </w:tcPr>
          <w:p w14:paraId="702D539A">
            <w:pPr>
              <w:spacing w:before="108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用人单位制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劳动保障规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章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制度情况的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1DA9C32B">
            <w:pPr>
              <w:spacing w:before="55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59B40501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6517D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13A83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0AF95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7AB94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56AA4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10299567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17"/>
                <w:szCs w:val="17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43708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21" w:type="dxa"/>
            <w:vAlign w:val="center"/>
          </w:tcPr>
          <w:p w14:paraId="438BEAFF">
            <w:pPr>
              <w:spacing w:before="75" w:line="187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417" w:type="dxa"/>
            <w:vAlign w:val="center"/>
          </w:tcPr>
          <w:p w14:paraId="60E91518">
            <w:pPr>
              <w:spacing w:before="262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用人单位与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劳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动者订立劳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合同及招用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管理情况的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1ADFD2D9">
            <w:pPr>
              <w:spacing w:before="55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298FB3C5">
            <w:pPr>
              <w:spacing w:before="56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3F8BE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476F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10BE7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129C9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72F96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1D6C181F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2A231D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421" w:type="dxa"/>
            <w:vMerge w:val="restart"/>
            <w:tcBorders>
              <w:bottom w:val="nil"/>
            </w:tcBorders>
            <w:vAlign w:val="center"/>
          </w:tcPr>
          <w:p w14:paraId="5F869793">
            <w:pPr>
              <w:spacing w:before="75" w:line="187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14:paraId="7350EC6C">
            <w:pPr>
              <w:spacing w:before="56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用人单位遵守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工作时间和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休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息休假规定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情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况的检查</w:t>
            </w:r>
          </w:p>
        </w:tc>
        <w:tc>
          <w:tcPr>
            <w:tcW w:w="1416" w:type="dxa"/>
            <w:vAlign w:val="top"/>
          </w:tcPr>
          <w:p w14:paraId="03C13F95">
            <w:pPr>
              <w:spacing w:before="237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top"/>
          </w:tcPr>
          <w:p w14:paraId="371C9C03">
            <w:pPr>
              <w:spacing w:before="238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45F7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2CEE8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4C9DB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100BA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48C16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0A6929C5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06E623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 w14:paraId="53C8A2A1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center"/>
          </w:tcPr>
          <w:p w14:paraId="0F44205A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center"/>
          </w:tcPr>
          <w:p w14:paraId="2F5CCD83">
            <w:pPr>
              <w:spacing w:before="88" w:line="331" w:lineRule="auto"/>
              <w:ind w:left="116" w:right="106" w:firstLine="2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-4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和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综</w:t>
            </w:r>
            <w:r>
              <w:rPr>
                <w:rFonts w:ascii="仿宋" w:hAnsi="仿宋" w:eastAsia="仿宋" w:cs="仿宋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合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计</w:t>
            </w:r>
            <w:r>
              <w:rPr>
                <w:rFonts w:ascii="仿宋" w:hAnsi="仿宋" w:eastAsia="仿宋" w:cs="仿宋"/>
                <w:spacing w:val="-49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算</w:t>
            </w:r>
            <w:r>
              <w:rPr>
                <w:rFonts w:ascii="仿宋" w:hAnsi="仿宋" w:eastAsia="仿宋" w:cs="仿宋"/>
                <w:spacing w:val="-45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7"/>
                <w:szCs w:val="17"/>
              </w:rPr>
              <w:t>时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17"/>
                <w:szCs w:val="17"/>
              </w:rPr>
              <w:t>工</w:t>
            </w:r>
            <w:r>
              <w:rPr>
                <w:rFonts w:ascii="仿宋" w:hAnsi="仿宋" w:eastAsia="仿宋" w:cs="仿宋"/>
                <w:spacing w:val="-17"/>
                <w:sz w:val="17"/>
                <w:szCs w:val="17"/>
              </w:rPr>
              <w:t xml:space="preserve"> 作 制 用人 单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位</w:t>
            </w:r>
          </w:p>
        </w:tc>
        <w:tc>
          <w:tcPr>
            <w:tcW w:w="1654" w:type="dxa"/>
            <w:vAlign w:val="center"/>
          </w:tcPr>
          <w:p w14:paraId="3EAE097D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  <w:highlight w:val="none"/>
              </w:rPr>
              <w:t>定向抽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查</w:t>
            </w:r>
          </w:p>
        </w:tc>
        <w:tc>
          <w:tcPr>
            <w:tcW w:w="1488" w:type="dxa"/>
            <w:vAlign w:val="center"/>
          </w:tcPr>
          <w:p w14:paraId="32140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1CA0C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39894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行政审批服务股（就业促进股）</w:t>
            </w:r>
          </w:p>
        </w:tc>
        <w:tc>
          <w:tcPr>
            <w:tcW w:w="1304" w:type="dxa"/>
            <w:vAlign w:val="center"/>
          </w:tcPr>
          <w:p w14:paraId="12630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0C7A1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62B1D748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675A8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421" w:type="dxa"/>
            <w:vAlign w:val="center"/>
          </w:tcPr>
          <w:p w14:paraId="2CA4DFD4">
            <w:pPr>
              <w:spacing w:before="98" w:line="231" w:lineRule="auto"/>
              <w:jc w:val="center"/>
              <w:rPr>
                <w:rFonts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3"/>
                <w:szCs w:val="23"/>
                <w:lang w:val="en-US" w:eastAsia="zh-CN"/>
              </w:rPr>
              <w:t>4</w:t>
            </w:r>
          </w:p>
        </w:tc>
        <w:tc>
          <w:tcPr>
            <w:tcW w:w="1417" w:type="dxa"/>
            <w:vAlign w:val="center"/>
          </w:tcPr>
          <w:p w14:paraId="0400C285">
            <w:pPr>
              <w:spacing w:before="98" w:line="231" w:lineRule="auto"/>
              <w:jc w:val="center"/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对用人单位遵守禁止使用童工规定情况的</w:t>
            </w:r>
            <w:r>
              <w:rPr>
                <w:rFonts w:hint="eastAsia" w:ascii="仿宋" w:hAnsi="仿宋" w:eastAsia="仿宋" w:cs="仿宋"/>
                <w:spacing w:val="6"/>
                <w:sz w:val="17"/>
                <w:szCs w:val="17"/>
                <w:lang w:eastAsia="zh-CN"/>
              </w:rPr>
              <w:t>检查</w:t>
            </w:r>
          </w:p>
          <w:p w14:paraId="427B3CD2">
            <w:pPr>
              <w:spacing w:before="98" w:line="231" w:lineRule="auto"/>
              <w:ind w:left="185"/>
              <w:jc w:val="center"/>
              <w:rPr>
                <w:rFonts w:ascii="仿宋" w:hAnsi="仿宋" w:eastAsia="仿宋" w:cs="仿宋"/>
                <w:spacing w:val="6"/>
                <w:sz w:val="17"/>
                <w:szCs w:val="17"/>
              </w:rPr>
            </w:pPr>
          </w:p>
        </w:tc>
        <w:tc>
          <w:tcPr>
            <w:tcW w:w="1416" w:type="dxa"/>
            <w:vAlign w:val="center"/>
          </w:tcPr>
          <w:p w14:paraId="6C8BD976">
            <w:pPr>
              <w:spacing w:before="55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16EB6A4F">
            <w:pPr>
              <w:spacing w:before="56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76F28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45761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55D45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0A0A99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21A01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4F886936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60FC8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421" w:type="dxa"/>
            <w:vAlign w:val="center"/>
          </w:tcPr>
          <w:p w14:paraId="7187F2AD">
            <w:pPr>
              <w:spacing w:before="75" w:line="184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 w14:paraId="77C5AD9D">
            <w:pPr>
              <w:spacing w:before="26" w:line="232" w:lineRule="auto"/>
              <w:jc w:val="center"/>
              <w:rPr>
                <w:rFonts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用人单位遵守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女职工和未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</w:rPr>
              <w:t>成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年工等特殊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劳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动保护规定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情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况的检</w:t>
            </w:r>
          </w:p>
          <w:p w14:paraId="3B9F5A0E">
            <w:pPr>
              <w:spacing w:before="26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查</w:t>
            </w:r>
          </w:p>
        </w:tc>
        <w:tc>
          <w:tcPr>
            <w:tcW w:w="1416" w:type="dxa"/>
            <w:vAlign w:val="top"/>
          </w:tcPr>
          <w:p w14:paraId="46CA6FAF">
            <w:pPr>
              <w:spacing w:line="460" w:lineRule="auto"/>
              <w:jc w:val="left"/>
              <w:rPr>
                <w:rFonts w:ascii="Arial"/>
                <w:sz w:val="21"/>
              </w:rPr>
            </w:pPr>
          </w:p>
          <w:p w14:paraId="41BD02BC">
            <w:pPr>
              <w:spacing w:before="55" w:line="232" w:lineRule="auto"/>
              <w:ind w:left="356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27836C1C">
            <w:pPr>
              <w:spacing w:before="56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4673E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55FA3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6650E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57584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3EAA1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1FDFCBD0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5DC7C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1421" w:type="dxa"/>
            <w:vAlign w:val="center"/>
          </w:tcPr>
          <w:p w14:paraId="51D40418">
            <w:pPr>
              <w:spacing w:before="75" w:line="18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6</w:t>
            </w:r>
          </w:p>
        </w:tc>
        <w:tc>
          <w:tcPr>
            <w:tcW w:w="1417" w:type="dxa"/>
            <w:vAlign w:val="center"/>
          </w:tcPr>
          <w:p w14:paraId="6D1C668E">
            <w:pPr>
              <w:spacing w:before="28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用人单位支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付劳动者工资和执行最低工资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标准情况的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499C0A47">
            <w:pPr>
              <w:spacing w:before="56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1B9126C4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05366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3AE65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731F7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48E81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1635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一年2次</w:t>
            </w:r>
          </w:p>
        </w:tc>
        <w:tc>
          <w:tcPr>
            <w:tcW w:w="1879" w:type="dxa"/>
            <w:vAlign w:val="center"/>
          </w:tcPr>
          <w:p w14:paraId="3096BF29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41BB7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21" w:type="dxa"/>
            <w:vAlign w:val="center"/>
          </w:tcPr>
          <w:p w14:paraId="55689BBC">
            <w:pPr>
              <w:spacing w:before="74" w:line="184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7</w:t>
            </w:r>
          </w:p>
        </w:tc>
        <w:tc>
          <w:tcPr>
            <w:tcW w:w="1417" w:type="dxa"/>
            <w:vAlign w:val="center"/>
          </w:tcPr>
          <w:p w14:paraId="439CFFA6">
            <w:pPr>
              <w:spacing w:before="88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用人单位参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加各项社会保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险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和缴纳社会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保险费情况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133572C6">
            <w:pPr>
              <w:spacing w:before="56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135A4AA5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5ACE8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2FC39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66179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5F754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3AF81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233DCCE5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43D71F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421" w:type="dxa"/>
            <w:vAlign w:val="center"/>
          </w:tcPr>
          <w:p w14:paraId="72FEDF42">
            <w:pPr>
              <w:spacing w:before="75" w:line="18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8</w:t>
            </w:r>
          </w:p>
        </w:tc>
        <w:tc>
          <w:tcPr>
            <w:tcW w:w="1417" w:type="dxa"/>
            <w:vAlign w:val="center"/>
          </w:tcPr>
          <w:p w14:paraId="479EA6D6">
            <w:pPr>
              <w:spacing w:before="89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用人单位遵守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人力资源服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务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规定情况的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3A28F2DD">
            <w:pPr>
              <w:spacing w:before="55" w:line="235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经营人力资源服务的用人单</w:t>
            </w:r>
            <w:r>
              <w:rPr>
                <w:rFonts w:ascii="仿宋" w:hAnsi="仿宋" w:eastAsia="仿宋" w:cs="仿宋"/>
                <w:sz w:val="17"/>
                <w:szCs w:val="17"/>
              </w:rPr>
              <w:t>位</w:t>
            </w:r>
          </w:p>
        </w:tc>
        <w:tc>
          <w:tcPr>
            <w:tcW w:w="1654" w:type="dxa"/>
            <w:vAlign w:val="center"/>
          </w:tcPr>
          <w:p w14:paraId="5FADFABF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06FA1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0FE1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4D483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行政审批服务股（就业促进股）</w:t>
            </w:r>
          </w:p>
        </w:tc>
        <w:tc>
          <w:tcPr>
            <w:tcW w:w="1304" w:type="dxa"/>
            <w:vAlign w:val="center"/>
          </w:tcPr>
          <w:p w14:paraId="2B7D5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62CF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0A4FB04D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358ED5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21" w:type="dxa"/>
            <w:vAlign w:val="center"/>
          </w:tcPr>
          <w:p w14:paraId="4129AA7B">
            <w:pPr>
              <w:spacing w:before="75" w:line="186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9</w:t>
            </w:r>
          </w:p>
        </w:tc>
        <w:tc>
          <w:tcPr>
            <w:tcW w:w="1417" w:type="dxa"/>
            <w:vAlign w:val="center"/>
          </w:tcPr>
          <w:p w14:paraId="034FA872">
            <w:pPr>
              <w:spacing w:before="90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用人单位遵守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职业技能培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训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和职业技能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考核鉴定规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情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况的检查</w:t>
            </w:r>
          </w:p>
        </w:tc>
        <w:tc>
          <w:tcPr>
            <w:tcW w:w="1416" w:type="dxa"/>
            <w:vAlign w:val="center"/>
          </w:tcPr>
          <w:p w14:paraId="417890D5">
            <w:pPr>
              <w:spacing w:before="197" w:line="233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实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施职业技能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培训的民办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学</w:t>
            </w:r>
            <w:r>
              <w:rPr>
                <w:rFonts w:ascii="仿宋" w:hAnsi="仿宋" w:eastAsia="仿宋" w:cs="仿宋"/>
                <w:sz w:val="17"/>
                <w:szCs w:val="17"/>
              </w:rPr>
              <w:t>校</w:t>
            </w:r>
          </w:p>
          <w:p w14:paraId="277B9C64">
            <w:pPr>
              <w:spacing w:before="18" w:line="233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职业技能考核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鉴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定机构</w:t>
            </w:r>
          </w:p>
        </w:tc>
        <w:tc>
          <w:tcPr>
            <w:tcW w:w="1654" w:type="dxa"/>
            <w:vAlign w:val="center"/>
          </w:tcPr>
          <w:p w14:paraId="086FB3FB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20377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4C8039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4E148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培训股</w:t>
            </w:r>
          </w:p>
        </w:tc>
        <w:tc>
          <w:tcPr>
            <w:tcW w:w="1304" w:type="dxa"/>
            <w:vAlign w:val="center"/>
          </w:tcPr>
          <w:p w14:paraId="6F6CB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4BCC5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1D239305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4B5CB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1421" w:type="dxa"/>
            <w:vAlign w:val="center"/>
          </w:tcPr>
          <w:p w14:paraId="72771172">
            <w:pPr>
              <w:spacing w:before="75" w:line="186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3"/>
                <w:szCs w:val="23"/>
                <w:lang w:val="en-US" w:eastAsia="zh-CN"/>
              </w:rPr>
              <w:t>10</w:t>
            </w:r>
          </w:p>
        </w:tc>
        <w:tc>
          <w:tcPr>
            <w:tcW w:w="1417" w:type="dxa"/>
            <w:vAlign w:val="center"/>
          </w:tcPr>
          <w:p w14:paraId="3D35E60A">
            <w:pPr>
              <w:spacing w:before="90" w:line="232" w:lineRule="auto"/>
              <w:jc w:val="center"/>
              <w:rPr>
                <w:rFonts w:ascii="仿宋" w:hAnsi="仿宋" w:eastAsia="仿宋" w:cs="仿宋"/>
                <w:spacing w:val="11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9"/>
                <w:sz w:val="17"/>
                <w:szCs w:val="17"/>
              </w:rPr>
              <w:t>对用人单位遵守劳务派遣规定情况的检查</w:t>
            </w:r>
          </w:p>
        </w:tc>
        <w:tc>
          <w:tcPr>
            <w:tcW w:w="1416" w:type="dxa"/>
            <w:vAlign w:val="center"/>
          </w:tcPr>
          <w:p w14:paraId="50A6A9B6">
            <w:pPr>
              <w:spacing w:before="18" w:line="233" w:lineRule="auto"/>
              <w:jc w:val="center"/>
              <w:rPr>
                <w:rFonts w:ascii="仿宋" w:hAnsi="仿宋" w:eastAsia="仿宋" w:cs="仿宋"/>
                <w:spacing w:val="8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spacing w:val="8"/>
                <w:sz w:val="17"/>
                <w:szCs w:val="17"/>
              </w:rPr>
              <w:t>经营劳务派遣业务的机构</w:t>
            </w:r>
          </w:p>
        </w:tc>
        <w:tc>
          <w:tcPr>
            <w:tcW w:w="1654" w:type="dxa"/>
            <w:vAlign w:val="center"/>
          </w:tcPr>
          <w:p w14:paraId="7AF919AF">
            <w:pPr>
              <w:spacing w:before="55" w:line="236" w:lineRule="auto"/>
              <w:jc w:val="center"/>
              <w:rPr>
                <w:rFonts w:ascii="仿宋" w:hAnsi="仿宋" w:eastAsia="仿宋" w:cs="仿宋"/>
                <w:spacing w:val="6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5B2BA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00B63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32DBC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行政审批服务股（就业促进股）</w:t>
            </w:r>
          </w:p>
        </w:tc>
        <w:tc>
          <w:tcPr>
            <w:tcW w:w="1304" w:type="dxa"/>
            <w:vAlign w:val="center"/>
          </w:tcPr>
          <w:p w14:paraId="0B09D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589A3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631059A7">
            <w:pPr>
              <w:spacing w:line="24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71BFC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</w:trPr>
        <w:tc>
          <w:tcPr>
            <w:tcW w:w="1421" w:type="dxa"/>
            <w:vAlign w:val="center"/>
          </w:tcPr>
          <w:p w14:paraId="6DDAFF9A">
            <w:pPr>
              <w:spacing w:before="75" w:line="186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3"/>
                <w:szCs w:val="23"/>
                <w:lang w:val="en-US" w:eastAsia="zh-CN"/>
              </w:rPr>
              <w:t>11</w:t>
            </w:r>
          </w:p>
        </w:tc>
        <w:tc>
          <w:tcPr>
            <w:tcW w:w="1417" w:type="dxa"/>
            <w:vAlign w:val="center"/>
          </w:tcPr>
          <w:p w14:paraId="06FD74D2">
            <w:pPr>
              <w:spacing w:before="33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用人单位保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障实习学生、见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习人员情况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top"/>
          </w:tcPr>
          <w:p w14:paraId="0A648700">
            <w:pPr>
              <w:spacing w:line="350" w:lineRule="auto"/>
              <w:jc w:val="left"/>
              <w:rPr>
                <w:rFonts w:ascii="Arial"/>
                <w:sz w:val="21"/>
              </w:rPr>
            </w:pPr>
          </w:p>
          <w:p w14:paraId="5D53B11D">
            <w:pPr>
              <w:spacing w:before="55" w:line="232" w:lineRule="auto"/>
              <w:ind w:left="356"/>
              <w:jc w:val="lef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13B53C03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11D65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1024E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6AA5F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47B8B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1F6D0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5CA2ECEB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1F26B7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421" w:type="dxa"/>
            <w:vAlign w:val="center"/>
          </w:tcPr>
          <w:p w14:paraId="6D5DCF75">
            <w:pPr>
              <w:spacing w:before="74" w:line="187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3"/>
                <w:szCs w:val="23"/>
                <w:lang w:val="en-US" w:eastAsia="zh-CN"/>
              </w:rPr>
              <w:t>12</w:t>
            </w:r>
          </w:p>
        </w:tc>
        <w:tc>
          <w:tcPr>
            <w:tcW w:w="1417" w:type="dxa"/>
            <w:vAlign w:val="center"/>
          </w:tcPr>
          <w:p w14:paraId="0CDC4C91">
            <w:pPr>
              <w:spacing w:before="32" w:line="245" w:lineRule="auto"/>
              <w:ind w:right="169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守高温劳动保护情况的检查</w:t>
            </w:r>
          </w:p>
        </w:tc>
        <w:tc>
          <w:tcPr>
            <w:tcW w:w="1416" w:type="dxa"/>
            <w:vAlign w:val="top"/>
          </w:tcPr>
          <w:p w14:paraId="33944DE5">
            <w:pPr>
              <w:spacing w:before="290" w:line="232" w:lineRule="auto"/>
              <w:ind w:left="3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20D95B14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30E87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725E4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5A456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5A5B0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4129A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373ADF26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073F42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421" w:type="dxa"/>
            <w:vAlign w:val="center"/>
          </w:tcPr>
          <w:p w14:paraId="4285FF09">
            <w:pPr>
              <w:spacing w:before="75" w:line="187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3"/>
                <w:szCs w:val="23"/>
                <w:lang w:val="en-US" w:eastAsia="zh-CN"/>
              </w:rPr>
              <w:t>13</w:t>
            </w:r>
          </w:p>
        </w:tc>
        <w:tc>
          <w:tcPr>
            <w:tcW w:w="1417" w:type="dxa"/>
            <w:vAlign w:val="center"/>
          </w:tcPr>
          <w:p w14:paraId="5038E7FE">
            <w:pPr>
              <w:spacing w:before="27" w:line="234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外国人遵守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在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中国就业管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理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规定情况的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检查</w:t>
            </w:r>
          </w:p>
        </w:tc>
        <w:tc>
          <w:tcPr>
            <w:tcW w:w="1416" w:type="dxa"/>
            <w:vAlign w:val="center"/>
          </w:tcPr>
          <w:p w14:paraId="45D9AB88">
            <w:pPr>
              <w:spacing w:before="55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7AE81352">
            <w:pPr>
              <w:spacing w:before="56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69B3C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140A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49278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47944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163B9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625E0753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72D62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21" w:type="dxa"/>
            <w:vAlign w:val="center"/>
          </w:tcPr>
          <w:p w14:paraId="0817BE28">
            <w:pPr>
              <w:spacing w:before="75" w:line="186" w:lineRule="auto"/>
              <w:jc w:val="center"/>
              <w:rPr>
                <w:rFonts w:hint="default" w:ascii="仿宋" w:hAnsi="仿宋" w:eastAsia="仿宋" w:cs="仿宋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3"/>
                <w:szCs w:val="23"/>
                <w:lang w:val="en-US" w:eastAsia="zh-CN"/>
              </w:rPr>
              <w:t>14</w:t>
            </w:r>
          </w:p>
        </w:tc>
        <w:tc>
          <w:tcPr>
            <w:tcW w:w="1417" w:type="dxa"/>
            <w:vAlign w:val="center"/>
          </w:tcPr>
          <w:p w14:paraId="4A7C6617">
            <w:pPr>
              <w:spacing w:before="30" w:line="246" w:lineRule="auto"/>
              <w:ind w:right="169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用人单位遵专业技术人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员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继续教育规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定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情况的检查</w:t>
            </w:r>
          </w:p>
        </w:tc>
        <w:tc>
          <w:tcPr>
            <w:tcW w:w="1416" w:type="dxa"/>
            <w:vAlign w:val="center"/>
          </w:tcPr>
          <w:p w14:paraId="5A0FBEFA">
            <w:pPr>
              <w:spacing w:before="56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45C2207C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23B79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10525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4FE0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12635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60F8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4611DBFC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  <w:tr w14:paraId="458FF7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1" w:type="dxa"/>
            <w:vAlign w:val="center"/>
          </w:tcPr>
          <w:p w14:paraId="63885947">
            <w:pPr>
              <w:spacing w:before="75" w:line="187" w:lineRule="auto"/>
              <w:jc w:val="center"/>
              <w:rPr>
                <w:rFonts w:hint="eastAsia" w:ascii="仿宋" w:hAnsi="仿宋" w:eastAsia="仿宋" w:cs="仿宋"/>
                <w:sz w:val="23"/>
                <w:szCs w:val="23"/>
                <w:lang w:eastAsia="zh-CN"/>
              </w:rPr>
            </w:pP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23"/>
                <w:szCs w:val="23"/>
                <w:lang w:val="en-US" w:eastAsia="zh-CN"/>
              </w:rPr>
              <w:t>5</w:t>
            </w:r>
          </w:p>
        </w:tc>
        <w:tc>
          <w:tcPr>
            <w:tcW w:w="1417" w:type="dxa"/>
            <w:vAlign w:val="center"/>
          </w:tcPr>
          <w:p w14:paraId="03343BC9">
            <w:pPr>
              <w:spacing w:before="182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对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用人单位配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合</w:t>
            </w: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监察执法情况的检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查</w:t>
            </w:r>
          </w:p>
        </w:tc>
        <w:tc>
          <w:tcPr>
            <w:tcW w:w="1416" w:type="dxa"/>
            <w:vAlign w:val="center"/>
          </w:tcPr>
          <w:p w14:paraId="55671E7D">
            <w:pPr>
              <w:spacing w:before="55" w:line="232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>用人单位</w:t>
            </w:r>
          </w:p>
        </w:tc>
        <w:tc>
          <w:tcPr>
            <w:tcW w:w="1654" w:type="dxa"/>
            <w:vAlign w:val="center"/>
          </w:tcPr>
          <w:p w14:paraId="60B4AE99">
            <w:pPr>
              <w:spacing w:before="55" w:line="236" w:lineRule="auto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不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定向抽查</w:t>
            </w:r>
          </w:p>
        </w:tc>
        <w:tc>
          <w:tcPr>
            <w:tcW w:w="1488" w:type="dxa"/>
            <w:vAlign w:val="center"/>
          </w:tcPr>
          <w:p w14:paraId="01F6F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劳动保障监察</w:t>
            </w:r>
          </w:p>
          <w:p w14:paraId="6F5A25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综合执法大队</w:t>
            </w:r>
          </w:p>
        </w:tc>
        <w:tc>
          <w:tcPr>
            <w:tcW w:w="1222" w:type="dxa"/>
            <w:vAlign w:val="center"/>
          </w:tcPr>
          <w:p w14:paraId="632D8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无</w:t>
            </w:r>
          </w:p>
        </w:tc>
        <w:tc>
          <w:tcPr>
            <w:tcW w:w="1304" w:type="dxa"/>
            <w:vAlign w:val="center"/>
          </w:tcPr>
          <w:p w14:paraId="1AE10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3%</w:t>
            </w:r>
          </w:p>
        </w:tc>
        <w:tc>
          <w:tcPr>
            <w:tcW w:w="1759" w:type="dxa"/>
            <w:vAlign w:val="center"/>
          </w:tcPr>
          <w:p w14:paraId="6F201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center"/>
              <w:outlineLvl w:val="9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一年1次</w:t>
            </w:r>
          </w:p>
        </w:tc>
        <w:tc>
          <w:tcPr>
            <w:tcW w:w="1879" w:type="dxa"/>
            <w:vAlign w:val="center"/>
          </w:tcPr>
          <w:p w14:paraId="5279A3CB">
            <w:pPr>
              <w:spacing w:line="240" w:lineRule="auto"/>
              <w:ind w:left="0" w:leftChars="0" w:firstLine="0" w:firstLineChars="0"/>
              <w:jc w:val="center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2024年年底前</w:t>
            </w:r>
          </w:p>
        </w:tc>
      </w:tr>
    </w:tbl>
    <w:p w14:paraId="1DF51BDF">
      <w:pPr>
        <w:spacing w:before="86" w:line="335" w:lineRule="auto"/>
        <w:ind w:left="124" w:firstLine="361"/>
        <w:rPr>
          <w:rFonts w:ascii="Arial"/>
          <w:sz w:val="21"/>
        </w:rPr>
      </w:pPr>
      <w:r>
        <w:rPr>
          <w:rFonts w:ascii="仿宋" w:hAnsi="仿宋" w:eastAsia="仿宋" w:cs="仿宋"/>
          <w:spacing w:val="16"/>
          <w:sz w:val="17"/>
          <w:szCs w:val="17"/>
        </w:rPr>
        <w:t>备注：1.</w:t>
      </w:r>
      <w:r>
        <w:rPr>
          <w:rFonts w:ascii="仿宋" w:hAnsi="仿宋" w:eastAsia="仿宋" w:cs="仿宋"/>
          <w:spacing w:val="9"/>
          <w:sz w:val="17"/>
          <w:szCs w:val="17"/>
        </w:rPr>
        <w:t>不</w:t>
      </w:r>
      <w:r>
        <w:rPr>
          <w:rFonts w:ascii="仿宋" w:hAnsi="仿宋" w:eastAsia="仿宋" w:cs="仿宋"/>
          <w:spacing w:val="8"/>
          <w:sz w:val="17"/>
          <w:szCs w:val="17"/>
        </w:rPr>
        <w:t>定向抽查指不设定具体的抽取条件，随机从本单位/本科室的检查对象库中抽取检查对象；定向抽查指通过设定相应的监管标识，从本单位/本科室的检查对象库中</w:t>
      </w:r>
      <w:r>
        <w:rPr>
          <w:rFonts w:ascii="仿宋" w:hAnsi="仿宋" w:eastAsia="仿宋" w:cs="仿宋"/>
          <w:spacing w:val="10"/>
          <w:sz w:val="17"/>
          <w:szCs w:val="17"/>
        </w:rPr>
        <w:t>抽</w:t>
      </w:r>
      <w:r>
        <w:rPr>
          <w:rFonts w:ascii="仿宋" w:hAnsi="仿宋" w:eastAsia="仿宋" w:cs="仿宋"/>
          <w:spacing w:val="8"/>
          <w:sz w:val="17"/>
          <w:szCs w:val="17"/>
        </w:rPr>
        <w:t>取</w:t>
      </w:r>
      <w:r>
        <w:rPr>
          <w:rFonts w:ascii="仿宋" w:hAnsi="仿宋" w:eastAsia="仿宋" w:cs="仿宋"/>
          <w:spacing w:val="5"/>
          <w:sz w:val="17"/>
          <w:szCs w:val="17"/>
        </w:rPr>
        <w:t>相应的检查对象。2.重点抽查事项的抽查频次为一年 2 次，一般抽查事项的抽查频次为一年 1 次。</w:t>
      </w:r>
    </w:p>
    <w:sectPr>
      <w:headerReference r:id="rId5" w:type="default"/>
      <w:footerReference r:id="rId6" w:type="default"/>
      <w:pgSz w:w="16839" w:h="11906"/>
      <w:pgMar w:top="400" w:right="1439" w:bottom="400" w:left="145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A08B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DAEE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g4ZWIyOTIyYzBhM2E3YWVmMzAwNzlmYmNjMWEzYzAifQ=="/>
  </w:docVars>
  <w:rsids>
    <w:rsidRoot w:val="00000000"/>
    <w:rsid w:val="015B000C"/>
    <w:rsid w:val="02476787"/>
    <w:rsid w:val="0DBD0ED3"/>
    <w:rsid w:val="11763953"/>
    <w:rsid w:val="17494CAD"/>
    <w:rsid w:val="3F6071B3"/>
    <w:rsid w:val="4730188A"/>
    <w:rsid w:val="7B5A29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next w:val="1"/>
    <w:qFormat/>
    <w:uiPriority w:val="99"/>
    <w:pPr>
      <w:spacing w:line="580" w:lineRule="exact"/>
      <w:ind w:firstLine="420" w:firstLineChars="200"/>
    </w:pPr>
    <w:rPr>
      <w:rFonts w:cs="Times New Roman"/>
      <w:sz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1142</Words>
  <Characters>1217</Characters>
  <TotalTime>1</TotalTime>
  <ScaleCrop>false</ScaleCrop>
  <LinksUpToDate>false</LinksUpToDate>
  <CharactersWithSpaces>1241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2023-01-28T11:29:00Z</dcterms:created>
  <dc:creator>Administrator</dc:creator>
  <cp:lastModifiedBy>DELL</cp:lastModifiedBy>
  <dcterms:modified xsi:type="dcterms:W3CDTF">2024-11-13T07:45:57Z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2023-02-02T09:40:11Z</vt:filetime>
  </property>
  <property fmtid="{D5CDD505-2E9C-101B-9397-08002B2CF9AE}" pid="4" name="KSOProductBuildVer">
    <vt:lpwstr>2052-12.1.0.18912</vt:lpwstr>
  </property>
  <property fmtid="{D5CDD505-2E9C-101B-9397-08002B2CF9AE}" pid="5" name="ICV">
    <vt:lpwstr>CA337E4C21B64891BA9E41DEBBE1FE80</vt:lpwstr>
  </property>
</Properties>
</file>