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47AF4">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line="360" w:lineRule="auto"/>
        <w:ind w:left="0" w:right="0" w:firstLine="0"/>
        <w:jc w:val="center"/>
        <w:textAlignment w:val="auto"/>
        <w:rPr>
          <w:rFonts w:hint="default" w:ascii="Times New Roman" w:hAnsi="Times New Roman" w:eastAsia="宋体" w:cs="Times New Roman"/>
          <w:i w:val="0"/>
          <w:caps w:val="0"/>
          <w:color w:val="333333"/>
          <w:spacing w:val="0"/>
          <w:position w:val="0"/>
          <w:shd w:val="clear" w:fill="FFFFFF"/>
          <w:lang w:val="en-US" w:eastAsia="zh-CN"/>
        </w:rPr>
      </w:pPr>
    </w:p>
    <w:p w14:paraId="37694A19">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line="360" w:lineRule="auto"/>
        <w:ind w:left="0" w:right="0" w:firstLine="0"/>
        <w:jc w:val="center"/>
        <w:textAlignment w:val="auto"/>
        <w:rPr>
          <w:rFonts w:hint="default" w:ascii="Times New Roman" w:hAnsi="Times New Roman" w:eastAsia="宋体" w:cs="Times New Roman"/>
          <w:i w:val="0"/>
          <w:caps w:val="0"/>
          <w:color w:val="333333"/>
          <w:spacing w:val="0"/>
          <w:position w:val="0"/>
          <w:shd w:val="clear" w:fill="FFFFFF"/>
          <w:lang w:val="en-US" w:eastAsia="zh-CN"/>
        </w:rPr>
      </w:pPr>
    </w:p>
    <w:p w14:paraId="2F00BBEF">
      <w:pPr>
        <w:keepNext w:val="0"/>
        <w:keepLines w:val="0"/>
        <w:pageBreakBefore w:val="0"/>
        <w:kinsoku/>
        <w:wordWrap/>
        <w:overflowPunct/>
        <w:topLinePunct w:val="0"/>
        <w:bidi w:val="0"/>
        <w:adjustRightInd w:val="0"/>
        <w:snapToGrid w:val="0"/>
        <w:rPr>
          <w:rFonts w:hint="default"/>
          <w:lang w:val="en-US" w:eastAsia="zh-CN"/>
        </w:rPr>
      </w:pPr>
    </w:p>
    <w:p w14:paraId="0E8E512B">
      <w:pPr>
        <w:keepNext w:val="0"/>
        <w:keepLines w:val="0"/>
        <w:pageBreakBefore w:val="0"/>
        <w:kinsoku/>
        <w:wordWrap/>
        <w:overflowPunct/>
        <w:topLinePunct w:val="0"/>
        <w:bidi w:val="0"/>
        <w:adjustRightInd w:val="0"/>
        <w:snapToGrid w:val="0"/>
        <w:rPr>
          <w:rFonts w:hint="default"/>
          <w:lang w:val="en-US" w:eastAsia="zh-CN"/>
        </w:rPr>
      </w:pPr>
    </w:p>
    <w:p w14:paraId="096658A4">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line="360" w:lineRule="auto"/>
        <w:ind w:left="0" w:right="0" w:firstLine="0"/>
        <w:jc w:val="center"/>
        <w:textAlignment w:val="auto"/>
        <w:rPr>
          <w:rFonts w:hint="default" w:ascii="Times New Roman" w:hAnsi="Times New Roman" w:eastAsia="宋体" w:cs="Times New Roman"/>
          <w:i w:val="0"/>
          <w:caps w:val="0"/>
          <w:color w:val="333333"/>
          <w:spacing w:val="0"/>
          <w:position w:val="0"/>
        </w:rPr>
      </w:pPr>
      <w:r>
        <w:rPr>
          <w:rFonts w:hint="default" w:ascii="Times New Roman" w:hAnsi="Times New Roman" w:eastAsia="宋体" w:cs="Times New Roman"/>
          <w:i w:val="0"/>
          <w:caps w:val="0"/>
          <w:color w:val="333333"/>
          <w:spacing w:val="0"/>
          <w:position w:val="0"/>
          <w:shd w:val="clear" w:fill="FFFFFF"/>
          <w:lang w:val="en-US" w:eastAsia="zh-CN"/>
        </w:rPr>
        <w:t>广东汕头金平工业园区</w:t>
      </w:r>
      <w:r>
        <w:rPr>
          <w:rFonts w:hint="default" w:ascii="Times New Roman" w:hAnsi="Times New Roman" w:eastAsia="宋体" w:cs="Times New Roman"/>
          <w:i w:val="0"/>
          <w:caps w:val="0"/>
          <w:color w:val="333333"/>
          <w:spacing w:val="0"/>
          <w:position w:val="0"/>
          <w:shd w:val="clear" w:fill="FFFFFF"/>
        </w:rPr>
        <w:t>202</w:t>
      </w:r>
      <w:r>
        <w:rPr>
          <w:rFonts w:hint="eastAsia" w:ascii="Times New Roman" w:hAnsi="Times New Roman" w:cs="Times New Roman"/>
          <w:i w:val="0"/>
          <w:caps w:val="0"/>
          <w:color w:val="333333"/>
          <w:spacing w:val="0"/>
          <w:position w:val="0"/>
          <w:shd w:val="clear" w:fill="FFFFFF"/>
          <w:lang w:val="en-US" w:eastAsia="zh-CN"/>
        </w:rPr>
        <w:t>2</w:t>
      </w:r>
      <w:r>
        <w:rPr>
          <w:rFonts w:hint="default" w:ascii="Times New Roman" w:hAnsi="Times New Roman" w:eastAsia="宋体" w:cs="Times New Roman"/>
          <w:i w:val="0"/>
          <w:caps w:val="0"/>
          <w:color w:val="333333"/>
          <w:spacing w:val="0"/>
          <w:position w:val="0"/>
          <w:shd w:val="clear" w:fill="FFFFFF"/>
        </w:rPr>
        <w:t>年度环境状况与管理情况评估报告</w:t>
      </w:r>
    </w:p>
    <w:p w14:paraId="448869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39E6E8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470EB7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1D394D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0E008C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4C2343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51BA26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7DB162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13FFBF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228F80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6C6F82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6CD81D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7739D2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320832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16114A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46AF3B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06EC97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005FAE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45B19D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720" w:firstLineChars="200"/>
        <w:jc w:val="center"/>
        <w:textAlignment w:val="auto"/>
        <w:rPr>
          <w:rFonts w:ascii="Helvetica" w:hAnsi="Helvetica" w:eastAsia="Helvetica" w:cs="Helvetica"/>
          <w:b/>
          <w:bCs/>
          <w:i w:val="0"/>
          <w:iCs w:val="0"/>
          <w:caps w:val="0"/>
          <w:color w:val="000000"/>
          <w:spacing w:val="0"/>
          <w:sz w:val="36"/>
          <w:szCs w:val="36"/>
          <w:shd w:val="clear" w:fill="FFFFFF"/>
        </w:rPr>
      </w:pPr>
      <w:r>
        <w:rPr>
          <w:rFonts w:ascii="Helvetica" w:hAnsi="Helvetica" w:eastAsia="Helvetica" w:cs="Helvetica"/>
          <w:b/>
          <w:bCs/>
          <w:i w:val="0"/>
          <w:iCs w:val="0"/>
          <w:caps w:val="0"/>
          <w:color w:val="000000"/>
          <w:spacing w:val="0"/>
          <w:sz w:val="36"/>
          <w:szCs w:val="36"/>
          <w:shd w:val="clear" w:fill="FFFFFF"/>
        </w:rPr>
        <w:t>汕头金平工业园区管理办公室</w:t>
      </w:r>
    </w:p>
    <w:p w14:paraId="0F2A09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723" w:firstLineChars="200"/>
        <w:jc w:val="center"/>
        <w:textAlignment w:val="auto"/>
        <w:rPr>
          <w:rFonts w:hint="default" w:ascii="Helvetica" w:hAnsi="Helvetica" w:eastAsia="宋体" w:cs="Helvetica"/>
          <w:b/>
          <w:bCs/>
          <w:i w:val="0"/>
          <w:iCs w:val="0"/>
          <w:caps w:val="0"/>
          <w:color w:val="000000"/>
          <w:spacing w:val="0"/>
          <w:sz w:val="36"/>
          <w:szCs w:val="36"/>
          <w:shd w:val="clear" w:fill="FFFFFF"/>
          <w:lang w:val="en-US" w:eastAsia="zh-CN"/>
        </w:rPr>
      </w:pPr>
      <w:r>
        <w:rPr>
          <w:rFonts w:hint="eastAsia" w:ascii="Helvetica" w:hAnsi="Helvetica" w:eastAsia="宋体" w:cs="Helvetica"/>
          <w:b/>
          <w:bCs/>
          <w:i w:val="0"/>
          <w:iCs w:val="0"/>
          <w:caps w:val="0"/>
          <w:color w:val="000000"/>
          <w:spacing w:val="0"/>
          <w:sz w:val="36"/>
          <w:szCs w:val="36"/>
          <w:shd w:val="clear" w:fill="FFFFFF"/>
          <w:lang w:val="en-US" w:eastAsia="zh-CN"/>
        </w:rPr>
        <w:t>2023年3月20日</w:t>
      </w:r>
    </w:p>
    <w:p w14:paraId="65C1E0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caps w:val="0"/>
          <w:color w:val="333333"/>
          <w:spacing w:val="0"/>
          <w:position w:val="0"/>
          <w:sz w:val="24"/>
          <w:szCs w:val="24"/>
          <w:shd w:val="clear" w:fill="FFFFFF"/>
        </w:rPr>
      </w:pPr>
    </w:p>
    <w:p w14:paraId="61BDFE3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rPr>
          <w:rFonts w:hint="default" w:ascii="Times New Roman" w:hAnsi="Times New Roman" w:eastAsia="宋体" w:cs="Times New Roman"/>
          <w:i w:val="0"/>
          <w:caps w:val="0"/>
          <w:color w:val="333333"/>
          <w:spacing w:val="0"/>
          <w:position w:val="0"/>
          <w:sz w:val="24"/>
          <w:szCs w:val="24"/>
          <w:shd w:val="clear" w:fill="FFFFFF"/>
          <w:lang w:eastAsia="zh-CN"/>
        </w:rPr>
        <w:sectPr>
          <w:footerReference r:id="rId3" w:type="default"/>
          <w:pgSz w:w="11906" w:h="16838"/>
          <w:pgMar w:top="1440" w:right="1800" w:bottom="1440" w:left="1800" w:header="851" w:footer="992" w:gutter="0"/>
          <w:cols w:space="425" w:num="1"/>
          <w:docGrid w:type="lines" w:linePitch="312" w:charSpace="0"/>
        </w:sectPr>
      </w:pPr>
    </w:p>
    <w:p w14:paraId="7B9CEBB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rPr>
          <w:rFonts w:hint="default" w:ascii="Times New Roman" w:hAnsi="Times New Roman" w:eastAsia="宋体" w:cs="Times New Roman"/>
          <w:i w:val="0"/>
          <w:caps w:val="0"/>
          <w:color w:val="333333"/>
          <w:spacing w:val="0"/>
          <w:position w:val="0"/>
          <w:sz w:val="24"/>
          <w:szCs w:val="24"/>
          <w:lang w:eastAsia="zh-CN"/>
        </w:rPr>
      </w:pPr>
      <w:r>
        <w:rPr>
          <w:rFonts w:hint="default" w:ascii="Times New Roman" w:hAnsi="Times New Roman" w:eastAsia="宋体" w:cs="Times New Roman"/>
          <w:i w:val="0"/>
          <w:caps w:val="0"/>
          <w:color w:val="333333"/>
          <w:spacing w:val="0"/>
          <w:position w:val="0"/>
          <w:sz w:val="24"/>
          <w:szCs w:val="24"/>
          <w:shd w:val="clear" w:fill="FFFFFF"/>
          <w:lang w:eastAsia="zh-CN"/>
        </w:rPr>
        <w:t>广东汕头金平工业园区</w:t>
      </w:r>
      <w:r>
        <w:rPr>
          <w:rFonts w:hint="default" w:ascii="Times New Roman" w:hAnsi="Times New Roman" w:eastAsia="宋体" w:cs="Times New Roman"/>
          <w:i w:val="0"/>
          <w:caps w:val="0"/>
          <w:color w:val="333333"/>
          <w:spacing w:val="0"/>
          <w:position w:val="0"/>
          <w:sz w:val="24"/>
          <w:szCs w:val="24"/>
          <w:shd w:val="clear" w:fill="FFFFFF"/>
        </w:rPr>
        <w:t>深入学习贯彻落实习近平总书记关于生态文明建设的重要论述</w:t>
      </w:r>
      <w:bookmarkStart w:id="0" w:name="_GoBack"/>
      <w:bookmarkEnd w:id="0"/>
      <w:r>
        <w:rPr>
          <w:rFonts w:hint="default" w:ascii="Times New Roman" w:hAnsi="Times New Roman" w:eastAsia="宋体" w:cs="Times New Roman"/>
          <w:i w:val="0"/>
          <w:caps w:val="0"/>
          <w:color w:val="333333"/>
          <w:spacing w:val="0"/>
          <w:position w:val="0"/>
          <w:sz w:val="24"/>
          <w:szCs w:val="24"/>
          <w:shd w:val="clear" w:fill="FFFFFF"/>
        </w:rPr>
        <w:t>，坚守生态和发展两条底线，以推进循环化改造为重点，以加强环境治理为手段，集中力量，统筹规划，推进“绿色生态园区”建设。现根据《广东省人民政府办公厅印发关于深化我省环境影响评价制度改革指导意见的通知》（粤办函〔2020〕44号）</w:t>
      </w:r>
      <w:r>
        <w:rPr>
          <w:rFonts w:hint="default" w:ascii="Times New Roman" w:hAnsi="Times New Roman" w:eastAsia="宋体" w:cs="Times New Roman"/>
          <w:i w:val="0"/>
          <w:caps w:val="0"/>
          <w:color w:val="333333"/>
          <w:spacing w:val="0"/>
          <w:position w:val="0"/>
          <w:sz w:val="24"/>
          <w:szCs w:val="24"/>
          <w:shd w:val="clear" w:fill="FFFFFF"/>
          <w:lang w:eastAsia="zh-CN"/>
        </w:rPr>
        <w:t>、</w:t>
      </w:r>
      <w:r>
        <w:rPr>
          <w:rFonts w:hint="default" w:ascii="Times New Roman" w:hAnsi="Times New Roman" w:eastAsia="宋体" w:cs="Times New Roman"/>
          <w:i w:val="0"/>
          <w:caps w:val="0"/>
          <w:color w:val="333333"/>
          <w:spacing w:val="0"/>
          <w:position w:val="0"/>
          <w:sz w:val="24"/>
          <w:szCs w:val="24"/>
          <w:shd w:val="clear" w:fill="FFFFFF"/>
        </w:rPr>
        <w:t>《广东省生态环境厅印发《关于进一步加强工业园区环境保护工作的意见》的通知》（粤环发〔2020〕1号）</w:t>
      </w:r>
      <w:r>
        <w:rPr>
          <w:rFonts w:hint="default" w:ascii="Times New Roman" w:hAnsi="Times New Roman" w:eastAsia="宋体" w:cs="Times New Roman"/>
          <w:i w:val="0"/>
          <w:caps w:val="0"/>
          <w:color w:val="333333"/>
          <w:spacing w:val="0"/>
          <w:position w:val="0"/>
          <w:sz w:val="24"/>
          <w:szCs w:val="24"/>
          <w:shd w:val="clear" w:fill="FFFFFF"/>
          <w:lang w:val="en-US" w:eastAsia="zh-CN"/>
        </w:rPr>
        <w:t>和</w:t>
      </w:r>
      <w:r>
        <w:rPr>
          <w:rFonts w:hint="default" w:ascii="Times New Roman" w:hAnsi="Times New Roman" w:eastAsia="宋体" w:cs="Times New Roman"/>
          <w:i w:val="0"/>
          <w:caps w:val="0"/>
          <w:color w:val="333333"/>
          <w:spacing w:val="0"/>
          <w:position w:val="0"/>
          <w:sz w:val="24"/>
          <w:szCs w:val="24"/>
          <w:shd w:val="clear" w:fill="FFFFFF"/>
          <w:lang w:eastAsia="zh-CN"/>
        </w:rPr>
        <w:t>《</w:t>
      </w:r>
      <w:r>
        <w:rPr>
          <w:rFonts w:hint="default" w:ascii="Times New Roman" w:hAnsi="Times New Roman" w:eastAsia="宋体" w:cs="Times New Roman"/>
          <w:b w:val="0"/>
          <w:bCs w:val="0"/>
          <w:color w:val="000000"/>
          <w:spacing w:val="0"/>
          <w:kern w:val="0"/>
          <w:position w:val="0"/>
          <w:sz w:val="24"/>
          <w:szCs w:val="24"/>
          <w:lang w:val="en-US" w:eastAsia="zh-CN" w:bidi="ar"/>
        </w:rPr>
        <w:t>广东省生态环境厅关于进一步做好产业园区规划环境影响评价工作的通知</w:t>
      </w:r>
      <w:r>
        <w:rPr>
          <w:rFonts w:hint="default" w:ascii="Times New Roman" w:hAnsi="Times New Roman" w:eastAsia="宋体" w:cs="Times New Roman"/>
          <w:i w:val="0"/>
          <w:caps w:val="0"/>
          <w:color w:val="333333"/>
          <w:spacing w:val="0"/>
          <w:position w:val="0"/>
          <w:sz w:val="24"/>
          <w:szCs w:val="24"/>
          <w:shd w:val="clear" w:fill="FFFFFF"/>
          <w:lang w:eastAsia="zh-CN"/>
        </w:rPr>
        <w:t>》（</w:t>
      </w:r>
      <w:r>
        <w:rPr>
          <w:rFonts w:hint="default" w:ascii="Times New Roman" w:hAnsi="Times New Roman" w:eastAsia="宋体" w:cs="Times New Roman"/>
          <w:i w:val="0"/>
          <w:caps w:val="0"/>
          <w:color w:val="333333"/>
          <w:spacing w:val="0"/>
          <w:position w:val="0"/>
          <w:sz w:val="24"/>
          <w:szCs w:val="24"/>
          <w:shd w:val="clear" w:fill="FFFFFF"/>
          <w:lang w:val="en-US" w:eastAsia="zh-CN"/>
        </w:rPr>
        <w:t>粤环函〔2021〕64号</w:t>
      </w:r>
      <w:r>
        <w:rPr>
          <w:rFonts w:hint="default" w:ascii="Times New Roman" w:hAnsi="Times New Roman" w:eastAsia="宋体" w:cs="Times New Roman"/>
          <w:i w:val="0"/>
          <w:caps w:val="0"/>
          <w:color w:val="333333"/>
          <w:spacing w:val="0"/>
          <w:position w:val="0"/>
          <w:sz w:val="24"/>
          <w:szCs w:val="24"/>
          <w:shd w:val="clear" w:fill="FFFFFF"/>
          <w:lang w:eastAsia="zh-CN"/>
        </w:rPr>
        <w:t>）</w:t>
      </w:r>
      <w:r>
        <w:rPr>
          <w:rFonts w:hint="default" w:ascii="Times New Roman" w:hAnsi="Times New Roman" w:eastAsia="宋体" w:cs="Times New Roman"/>
          <w:i w:val="0"/>
          <w:caps w:val="0"/>
          <w:color w:val="333333"/>
          <w:spacing w:val="0"/>
          <w:position w:val="0"/>
          <w:sz w:val="24"/>
          <w:szCs w:val="24"/>
          <w:shd w:val="clear" w:fill="FFFFFF"/>
        </w:rPr>
        <w:t>文件要求，将</w:t>
      </w:r>
      <w:r>
        <w:rPr>
          <w:rFonts w:hint="default" w:ascii="Times New Roman" w:hAnsi="Times New Roman" w:eastAsia="宋体" w:cs="Times New Roman"/>
          <w:i w:val="0"/>
          <w:caps w:val="0"/>
          <w:color w:val="333333"/>
          <w:spacing w:val="0"/>
          <w:position w:val="0"/>
          <w:sz w:val="24"/>
          <w:szCs w:val="24"/>
          <w:shd w:val="clear" w:fill="FFFFFF"/>
          <w:lang w:eastAsia="zh-CN"/>
        </w:rPr>
        <w:t>广东汕头金平工业园区</w:t>
      </w:r>
      <w:r>
        <w:rPr>
          <w:rFonts w:hint="default" w:ascii="Times New Roman" w:hAnsi="Times New Roman" w:eastAsia="宋体" w:cs="Times New Roman"/>
          <w:i w:val="0"/>
          <w:caps w:val="0"/>
          <w:color w:val="333333"/>
          <w:spacing w:val="0"/>
          <w:position w:val="0"/>
          <w:sz w:val="24"/>
          <w:szCs w:val="24"/>
          <w:shd w:val="clear" w:fill="FFFFFF"/>
        </w:rPr>
        <w:t>202</w:t>
      </w:r>
      <w:r>
        <w:rPr>
          <w:rFonts w:hint="eastAsia" w:ascii="Times New Roman" w:hAnsi="Times New Roman" w:eastAsia="宋体" w:cs="Times New Roman"/>
          <w:i w:val="0"/>
          <w:caps w:val="0"/>
          <w:color w:val="333333"/>
          <w:spacing w:val="0"/>
          <w:position w:val="0"/>
          <w:sz w:val="24"/>
          <w:szCs w:val="24"/>
          <w:shd w:val="clear" w:fill="FFFFFF"/>
          <w:lang w:val="en-US" w:eastAsia="zh-CN"/>
        </w:rPr>
        <w:t>2</w:t>
      </w:r>
      <w:r>
        <w:rPr>
          <w:rFonts w:hint="default" w:ascii="Times New Roman" w:hAnsi="Times New Roman" w:eastAsia="宋体" w:cs="Times New Roman"/>
          <w:i w:val="0"/>
          <w:caps w:val="0"/>
          <w:color w:val="333333"/>
          <w:spacing w:val="0"/>
          <w:position w:val="0"/>
          <w:sz w:val="24"/>
          <w:szCs w:val="24"/>
          <w:shd w:val="clear" w:fill="FFFFFF"/>
        </w:rPr>
        <w:t>年度环境状况与管理情况评估报告如下：</w:t>
      </w:r>
    </w:p>
    <w:p w14:paraId="4FF7F1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default" w:ascii="Times New Roman" w:hAnsi="Times New Roman" w:eastAsia="宋体" w:cs="Times New Roman"/>
          <w:b/>
          <w:bCs/>
          <w:i w:val="0"/>
          <w:caps w:val="0"/>
          <w:color w:val="333333"/>
          <w:spacing w:val="0"/>
          <w:position w:val="0"/>
          <w:sz w:val="24"/>
          <w:szCs w:val="24"/>
        </w:rPr>
      </w:pPr>
      <w:r>
        <w:rPr>
          <w:rFonts w:hint="default" w:ascii="Times New Roman" w:hAnsi="Times New Roman" w:eastAsia="宋体" w:cs="Times New Roman"/>
          <w:b/>
          <w:bCs/>
          <w:i w:val="0"/>
          <w:caps w:val="0"/>
          <w:color w:val="333333"/>
          <w:spacing w:val="0"/>
          <w:position w:val="0"/>
          <w:sz w:val="24"/>
          <w:szCs w:val="24"/>
          <w:shd w:val="clear" w:fill="FFFFFF"/>
        </w:rPr>
        <w:t>一、工业园概况、规划环评及审查意见落实情况</w:t>
      </w:r>
    </w:p>
    <w:p w14:paraId="155B79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default" w:ascii="Times New Roman" w:hAnsi="Times New Roman" w:eastAsia="宋体" w:cs="Times New Roman"/>
          <w:b/>
          <w:bCs/>
          <w:i w:val="0"/>
          <w:caps w:val="0"/>
          <w:color w:val="333333"/>
          <w:spacing w:val="0"/>
          <w:position w:val="0"/>
          <w:sz w:val="24"/>
          <w:szCs w:val="24"/>
        </w:rPr>
      </w:pPr>
      <w:r>
        <w:rPr>
          <w:rFonts w:hint="default" w:ascii="Times New Roman" w:hAnsi="Times New Roman" w:eastAsia="宋体" w:cs="Times New Roman"/>
          <w:b/>
          <w:bCs/>
          <w:i w:val="0"/>
          <w:caps w:val="0"/>
          <w:color w:val="333333"/>
          <w:spacing w:val="0"/>
          <w:position w:val="0"/>
          <w:sz w:val="24"/>
          <w:szCs w:val="24"/>
          <w:shd w:val="clear" w:fill="FFFFFF"/>
        </w:rPr>
        <w:t>（一）工业园概况</w:t>
      </w:r>
    </w:p>
    <w:p w14:paraId="5769DF19">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1992年，汕头市政府为了更好发挥市、区二级开发建设工业区的积极性，加快发展工业经济的步伐，成立了金园、升平两个区级工业区；2002年汕头市政府批准成立月浦南工业区和莲塘工业园区，并将月浦南工业区并入金园工业区内。2003年7月，在广东省汕头市行政区划调整后，汕头市政府将金园工业区、升平工业区、莲塘工业区三个工业园区合并，成立了金平民营科技园。</w:t>
      </w:r>
    </w:p>
    <w:p w14:paraId="63DEABCA">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根据《国务院办公厅关于清理整顿各类开发区加强建设用地管理的通知》（国办发〔2003〕70号）和国家发展改革委、国土资源部、建设部下达的《关于印发&lt;清理整顿开发区的审核原则和标准&gt;的通知》（发改外资〔2005〕1571号）的精神，广东省各相关部门对省内开发区进行清理、整顿和审核。汕头市民营科技园通过审核，于2006年8月获得省政府批准，并命名为广东汕头金平工业园区（以下简称</w:t>
      </w:r>
      <w:r>
        <w:rPr>
          <w:rFonts w:hint="default" w:ascii="Times New Roman" w:hAnsi="Times New Roman"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园区</w:t>
      </w:r>
      <w:r>
        <w:rPr>
          <w:rFonts w:hint="default" w:ascii="Times New Roman" w:hAnsi="Times New Roman"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），核准面积为302.8公顷，包含金园片区、升平片区和莲塘片区三个片区。</w:t>
      </w:r>
    </w:p>
    <w:p w14:paraId="16B6192A">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i w:val="0"/>
          <w:caps w:val="0"/>
          <w:color w:val="333333"/>
          <w:spacing w:val="0"/>
          <w:position w:val="0"/>
          <w:sz w:val="24"/>
          <w:szCs w:val="24"/>
          <w:shd w:val="clear" w:fill="FFFFFF"/>
          <w:lang w:val="en-US" w:eastAsia="zh-CN"/>
        </w:rPr>
      </w:pPr>
      <w:r>
        <w:rPr>
          <w:rFonts w:hint="default" w:ascii="Times New Roman" w:hAnsi="Times New Roman" w:eastAsia="宋体" w:cs="Times New Roman"/>
          <w:spacing w:val="0"/>
          <w:position w:val="0"/>
          <w:sz w:val="24"/>
          <w:szCs w:val="24"/>
        </w:rPr>
        <w:t>为加快园区的发展，进一步科学利用资源，优化产业布局和改善生态环境，汕头金平工业园区管理办公室于2007年10月委托技术单位对广东汕头金平工业园区开展区域环境影响评价，并于2009年2月取得原广东省环境保护局的审查意见（粤环审〔2009〕76号），园区主导产业为食品、机械、印刷</w:t>
      </w:r>
      <w:r>
        <w:rPr>
          <w:rFonts w:hint="default" w:ascii="Times New Roman" w:hAnsi="Times New Roman" w:eastAsia="宋体" w:cs="Times New Roman"/>
          <w:i w:val="0"/>
          <w:caps w:val="0"/>
          <w:color w:val="333333"/>
          <w:spacing w:val="0"/>
          <w:position w:val="0"/>
          <w:sz w:val="24"/>
          <w:szCs w:val="24"/>
          <w:shd w:val="clear" w:fill="FFFFFF"/>
          <w:lang w:eastAsia="zh-CN"/>
        </w:rPr>
        <w:t>；</w:t>
      </w:r>
      <w:r>
        <w:rPr>
          <w:rFonts w:hint="default" w:ascii="Times New Roman" w:hAnsi="Times New Roman" w:eastAsia="宋体" w:cs="Times New Roman"/>
          <w:i w:val="0"/>
          <w:caps w:val="0"/>
          <w:color w:val="333333"/>
          <w:spacing w:val="0"/>
          <w:position w:val="0"/>
          <w:sz w:val="24"/>
          <w:szCs w:val="24"/>
          <w:shd w:val="clear" w:fill="FFFFFF"/>
          <w:lang w:val="en-US" w:eastAsia="zh-CN"/>
        </w:rPr>
        <w:t>同时还有电力、热力的生产和供应（热电联产，供应区内用热，发电量进入电网）、塑料制品、医药制造、纺织服装、非金属矿物制品、化学原料及化学制品等产业。</w:t>
      </w:r>
    </w:p>
    <w:p w14:paraId="2C875015">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金平工业园区采用一区三片的组团式布局，分金园工业片区、升平工业片区和莲塘工业片区三片区，上一轮规划除莲塘工业片区为新建外，其余两个为1992年已开发的工业区。各片区以工业开发功能为主，配套有公共服务设施，功能相对独立。各片区之间均有联系道路，交通便捷。</w:t>
      </w:r>
    </w:p>
    <w:p w14:paraId="39F7FB1A">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①金园工业片区东靠潮汕路、南沿惠来路、西以普宁路和西港河为界、北临澄海路，总面积214hm</w:t>
      </w:r>
      <w:r>
        <w:rPr>
          <w:rFonts w:hint="eastAsia" w:ascii="Times New Roman" w:hAnsi="Times New Roman" w:eastAsia="宋体" w:cs="Times New Roman"/>
          <w:spacing w:val="0"/>
          <w:position w:val="0"/>
          <w:sz w:val="24"/>
          <w:szCs w:val="24"/>
          <w:vertAlign w:val="superscript"/>
          <w:lang w:val="en-US" w:eastAsia="zh-CN"/>
        </w:rPr>
        <w:t>2</w:t>
      </w:r>
      <w:r>
        <w:rPr>
          <w:rFonts w:hint="default" w:ascii="Times New Roman" w:hAnsi="Times New Roman" w:eastAsia="宋体" w:cs="Times New Roman"/>
          <w:spacing w:val="0"/>
          <w:position w:val="0"/>
          <w:sz w:val="24"/>
          <w:szCs w:val="24"/>
        </w:rPr>
        <w:t>。包括原金园工业城和其北面的月浦南工业区。</w:t>
      </w:r>
    </w:p>
    <w:p w14:paraId="4F4AA14E">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②升平工业区位于西港河以西，大学路及大港河以东的狭长地段，与金园工业区以西港河隔开，总用地面积为74hm</w:t>
      </w:r>
      <w:r>
        <w:rPr>
          <w:rFonts w:hint="eastAsia" w:ascii="Times New Roman" w:hAnsi="Times New Roman" w:eastAsia="宋体" w:cs="Times New Roman"/>
          <w:spacing w:val="0"/>
          <w:position w:val="0"/>
          <w:sz w:val="24"/>
          <w:szCs w:val="24"/>
          <w:vertAlign w:val="superscript"/>
          <w:lang w:val="en-US" w:eastAsia="zh-CN"/>
        </w:rPr>
        <w:t>2</w:t>
      </w:r>
      <w:r>
        <w:rPr>
          <w:rFonts w:hint="default" w:ascii="Times New Roman" w:hAnsi="Times New Roman" w:eastAsia="宋体" w:cs="Times New Roman"/>
          <w:spacing w:val="0"/>
          <w:position w:val="0"/>
          <w:sz w:val="24"/>
          <w:szCs w:val="24"/>
        </w:rPr>
        <w:t>。</w:t>
      </w:r>
    </w:p>
    <w:p w14:paraId="1510EBF8">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③莲塘工业区位于大学路（206国道）北侧，占地面积14.8hm</w:t>
      </w:r>
      <w:r>
        <w:rPr>
          <w:rFonts w:hint="default" w:ascii="Times New Roman" w:hAnsi="Times New Roman" w:eastAsia="宋体" w:cs="Times New Roman"/>
          <w:spacing w:val="0"/>
          <w:position w:val="0"/>
          <w:sz w:val="24"/>
          <w:szCs w:val="24"/>
          <w:vertAlign w:val="superscript"/>
        </w:rPr>
        <w:t>2</w:t>
      </w:r>
      <w:r>
        <w:rPr>
          <w:rFonts w:hint="default" w:ascii="Times New Roman" w:hAnsi="Times New Roman" w:eastAsia="宋体" w:cs="Times New Roman"/>
          <w:spacing w:val="0"/>
          <w:position w:val="0"/>
          <w:sz w:val="24"/>
          <w:szCs w:val="24"/>
        </w:rPr>
        <w:t>，本地块位于原莲塘工业园（136.06hm</w:t>
      </w:r>
      <w:r>
        <w:rPr>
          <w:rFonts w:hint="default" w:ascii="Times New Roman" w:hAnsi="Times New Roman" w:eastAsia="宋体" w:cs="Times New Roman"/>
          <w:spacing w:val="0"/>
          <w:position w:val="0"/>
          <w:sz w:val="24"/>
          <w:szCs w:val="24"/>
          <w:vertAlign w:val="superscript"/>
        </w:rPr>
        <w:t>2</w:t>
      </w:r>
      <w:r>
        <w:rPr>
          <w:rFonts w:hint="default" w:ascii="Times New Roman" w:hAnsi="Times New Roman" w:eastAsia="宋体" w:cs="Times New Roman"/>
          <w:spacing w:val="0"/>
          <w:position w:val="0"/>
          <w:sz w:val="24"/>
          <w:szCs w:val="24"/>
        </w:rPr>
        <w:t>）的西南角。</w:t>
      </w:r>
    </w:p>
    <w:p w14:paraId="0EDC87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center"/>
        <w:rPr>
          <w:rFonts w:hint="default" w:ascii="Times New Roman" w:hAnsi="Times New Roman" w:eastAsia="宋体" w:cs="Times New Roman"/>
          <w:i w:val="0"/>
          <w:caps w:val="0"/>
          <w:color w:val="333333"/>
          <w:spacing w:val="0"/>
          <w:position w:val="0"/>
          <w:sz w:val="24"/>
          <w:szCs w:val="24"/>
        </w:rPr>
      </w:pPr>
      <w:r>
        <w:rPr>
          <w:rFonts w:hint="default" w:ascii="Times New Roman" w:hAnsi="Times New Roman" w:eastAsia="宋体" w:cs="Times New Roman"/>
          <w:i w:val="0"/>
          <w:caps w:val="0"/>
          <w:color w:val="333333"/>
          <w:spacing w:val="0"/>
          <w:sz w:val="24"/>
          <w:szCs w:val="24"/>
          <w:highlight w:val="none"/>
          <w:shd w:val="clear" w:fill="FFFFFF"/>
        </w:rPr>
        <w:t>截至202</w:t>
      </w:r>
      <w:r>
        <w:rPr>
          <w:rFonts w:hint="eastAsia" w:ascii="Times New Roman" w:hAnsi="Times New Roman" w:eastAsia="宋体" w:cs="Times New Roman"/>
          <w:i w:val="0"/>
          <w:caps w:val="0"/>
          <w:color w:val="333333"/>
          <w:spacing w:val="0"/>
          <w:sz w:val="24"/>
          <w:szCs w:val="24"/>
          <w:highlight w:val="none"/>
          <w:shd w:val="clear" w:fill="FFFFFF"/>
          <w:lang w:val="en-US" w:eastAsia="zh-CN"/>
        </w:rPr>
        <w:t>2</w:t>
      </w:r>
      <w:r>
        <w:rPr>
          <w:rFonts w:hint="default" w:ascii="Times New Roman" w:hAnsi="Times New Roman" w:eastAsia="宋体" w:cs="Times New Roman"/>
          <w:i w:val="0"/>
          <w:caps w:val="0"/>
          <w:color w:val="333333"/>
          <w:spacing w:val="0"/>
          <w:sz w:val="24"/>
          <w:szCs w:val="24"/>
          <w:highlight w:val="none"/>
          <w:shd w:val="clear" w:fill="FFFFFF"/>
        </w:rPr>
        <w:t>年底，园区已入园企业</w:t>
      </w:r>
      <w:r>
        <w:rPr>
          <w:rFonts w:hint="default" w:ascii="Times New Roman" w:hAnsi="Times New Roman" w:eastAsia="宋体" w:cs="Times New Roman"/>
          <w:i w:val="0"/>
          <w:caps w:val="0"/>
          <w:color w:val="FF0000"/>
          <w:spacing w:val="0"/>
          <w:sz w:val="24"/>
          <w:szCs w:val="24"/>
          <w:highlight w:val="none"/>
          <w:shd w:val="clear" w:fill="FFFFFF"/>
        </w:rPr>
        <w:t>数量</w:t>
      </w:r>
      <w:r>
        <w:rPr>
          <w:rFonts w:hint="eastAsia" w:ascii="Times New Roman" w:hAnsi="Times New Roman" w:eastAsia="宋体" w:cs="Times New Roman"/>
          <w:i w:val="0"/>
          <w:caps w:val="0"/>
          <w:color w:val="FF0000"/>
          <w:spacing w:val="0"/>
          <w:sz w:val="24"/>
          <w:szCs w:val="24"/>
          <w:highlight w:val="none"/>
          <w:shd w:val="clear" w:fill="FFFFFF"/>
          <w:lang w:val="en-US" w:eastAsia="zh-CN"/>
        </w:rPr>
        <w:t>520</w:t>
      </w:r>
      <w:r>
        <w:rPr>
          <w:rFonts w:hint="default" w:ascii="Times New Roman" w:hAnsi="Times New Roman" w:eastAsia="宋体" w:cs="Times New Roman"/>
          <w:i w:val="0"/>
          <w:caps w:val="0"/>
          <w:color w:val="FF0000"/>
          <w:spacing w:val="0"/>
          <w:sz w:val="24"/>
          <w:szCs w:val="24"/>
          <w:highlight w:val="none"/>
          <w:shd w:val="clear" w:fill="FFFFFF"/>
        </w:rPr>
        <w:t>个</w:t>
      </w:r>
      <w:r>
        <w:rPr>
          <w:rFonts w:hint="default" w:ascii="Times New Roman" w:hAnsi="Times New Roman" w:eastAsia="宋体" w:cs="Times New Roman"/>
          <w:i w:val="0"/>
          <w:caps w:val="0"/>
          <w:color w:val="333333"/>
          <w:spacing w:val="0"/>
          <w:sz w:val="24"/>
          <w:szCs w:val="24"/>
          <w:highlight w:val="none"/>
          <w:shd w:val="clear" w:fill="FFFFFF"/>
        </w:rPr>
        <w:t>，其中，本年度内新入园企业</w:t>
      </w:r>
      <w:r>
        <w:rPr>
          <w:rFonts w:hint="default" w:ascii="Times New Roman" w:hAnsi="Times New Roman" w:eastAsia="宋体" w:cs="Times New Roman"/>
          <w:i w:val="0"/>
          <w:caps w:val="0"/>
          <w:color w:val="FF0000"/>
          <w:spacing w:val="0"/>
          <w:sz w:val="24"/>
          <w:szCs w:val="24"/>
          <w:highlight w:val="none"/>
          <w:shd w:val="clear" w:fill="FFFFFF"/>
        </w:rPr>
        <w:t>数量</w:t>
      </w:r>
      <w:r>
        <w:rPr>
          <w:rFonts w:hint="eastAsia" w:ascii="Times New Roman" w:hAnsi="Times New Roman" w:eastAsia="宋体" w:cs="Times New Roman"/>
          <w:i w:val="0"/>
          <w:caps w:val="0"/>
          <w:color w:val="FF0000"/>
          <w:spacing w:val="0"/>
          <w:sz w:val="24"/>
          <w:szCs w:val="24"/>
          <w:highlight w:val="none"/>
          <w:shd w:val="clear" w:fill="FFFFFF"/>
          <w:lang w:val="en-US" w:eastAsia="zh-CN"/>
        </w:rPr>
        <w:t>8</w:t>
      </w:r>
      <w:r>
        <w:rPr>
          <w:rFonts w:hint="default" w:ascii="Times New Roman" w:hAnsi="Times New Roman" w:eastAsia="宋体" w:cs="Times New Roman"/>
          <w:i w:val="0"/>
          <w:caps w:val="0"/>
          <w:color w:val="FF0000"/>
          <w:spacing w:val="0"/>
          <w:sz w:val="24"/>
          <w:szCs w:val="24"/>
          <w:highlight w:val="none"/>
          <w:shd w:val="clear" w:fill="FFFFFF"/>
        </w:rPr>
        <w:t>个</w:t>
      </w:r>
      <w:r>
        <w:rPr>
          <w:rFonts w:hint="default" w:ascii="Times New Roman" w:hAnsi="Times New Roman" w:eastAsia="宋体" w:cs="Times New Roman"/>
          <w:i w:val="0"/>
          <w:caps w:val="0"/>
          <w:color w:val="333333"/>
          <w:spacing w:val="0"/>
          <w:sz w:val="24"/>
          <w:szCs w:val="24"/>
          <w:highlight w:val="none"/>
          <w:shd w:val="clear" w:fill="FFFFFF"/>
        </w:rPr>
        <w:t>，上一年度已入园企业数量</w:t>
      </w:r>
      <w:r>
        <w:rPr>
          <w:rFonts w:hint="eastAsia" w:ascii="Times New Roman" w:hAnsi="Times New Roman" w:eastAsia="宋体" w:cs="Times New Roman"/>
          <w:i w:val="0"/>
          <w:caps w:val="0"/>
          <w:color w:val="333333"/>
          <w:spacing w:val="0"/>
          <w:sz w:val="24"/>
          <w:szCs w:val="24"/>
          <w:highlight w:val="none"/>
          <w:shd w:val="clear" w:fill="FFFFFF"/>
          <w:lang w:val="en-US" w:eastAsia="zh-CN"/>
        </w:rPr>
        <w:t>512</w:t>
      </w:r>
      <w:r>
        <w:rPr>
          <w:rFonts w:hint="default" w:ascii="Times New Roman" w:hAnsi="Times New Roman" w:eastAsia="宋体" w:cs="Times New Roman"/>
          <w:i w:val="0"/>
          <w:caps w:val="0"/>
          <w:color w:val="333333"/>
          <w:spacing w:val="0"/>
          <w:sz w:val="24"/>
          <w:szCs w:val="24"/>
          <w:highlight w:val="none"/>
          <w:shd w:val="clear" w:fill="FFFFFF"/>
        </w:rPr>
        <w:t>个，本年度清退企业</w:t>
      </w:r>
      <w:r>
        <w:rPr>
          <w:rFonts w:hint="default" w:ascii="Times New Roman" w:hAnsi="Times New Roman" w:eastAsia="宋体" w:cs="Times New Roman"/>
          <w:i w:val="0"/>
          <w:caps w:val="0"/>
          <w:color w:val="FF0000"/>
          <w:spacing w:val="0"/>
          <w:sz w:val="24"/>
          <w:szCs w:val="24"/>
          <w:highlight w:val="none"/>
          <w:shd w:val="clear" w:fill="FFFFFF"/>
        </w:rPr>
        <w:t>数量</w:t>
      </w:r>
      <w:r>
        <w:rPr>
          <w:rFonts w:hint="eastAsia" w:ascii="Times New Roman" w:hAnsi="Times New Roman" w:eastAsia="宋体" w:cs="Times New Roman"/>
          <w:i w:val="0"/>
          <w:caps w:val="0"/>
          <w:color w:val="FF0000"/>
          <w:spacing w:val="0"/>
          <w:sz w:val="24"/>
          <w:szCs w:val="24"/>
          <w:highlight w:val="none"/>
          <w:shd w:val="clear" w:fill="FFFFFF"/>
          <w:lang w:val="en-US" w:eastAsia="zh-CN"/>
        </w:rPr>
        <w:t>0</w:t>
      </w:r>
      <w:r>
        <w:rPr>
          <w:rFonts w:hint="default" w:ascii="Times New Roman" w:hAnsi="Times New Roman" w:eastAsia="宋体" w:cs="Times New Roman"/>
          <w:i w:val="0"/>
          <w:caps w:val="0"/>
          <w:color w:val="FF0000"/>
          <w:spacing w:val="0"/>
          <w:sz w:val="24"/>
          <w:szCs w:val="24"/>
          <w:highlight w:val="none"/>
          <w:shd w:val="clear" w:fill="FFFFFF"/>
        </w:rPr>
        <w:t>个</w:t>
      </w:r>
      <w:r>
        <w:rPr>
          <w:rFonts w:hint="default" w:ascii="Times New Roman" w:hAnsi="Times New Roman" w:eastAsia="宋体" w:cs="Times New Roman"/>
          <w:i w:val="0"/>
          <w:caps w:val="0"/>
          <w:color w:val="333333"/>
          <w:spacing w:val="0"/>
          <w:position w:val="0"/>
          <w:sz w:val="24"/>
          <w:szCs w:val="24"/>
          <w:highlight w:val="none"/>
          <w:shd w:val="clear" w:fill="FFFFFF"/>
        </w:rPr>
        <w:t>。</w:t>
      </w:r>
    </w:p>
    <w:p w14:paraId="0C8C38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caps w:val="0"/>
          <w:color w:val="333333"/>
          <w:spacing w:val="0"/>
          <w:position w:val="0"/>
          <w:sz w:val="24"/>
          <w:szCs w:val="24"/>
        </w:rPr>
      </w:pPr>
      <w:r>
        <w:rPr>
          <w:rFonts w:hint="default" w:ascii="Times New Roman" w:hAnsi="Times New Roman" w:eastAsia="宋体" w:cs="Times New Roman"/>
          <w:i w:val="0"/>
          <w:caps w:val="0"/>
          <w:color w:val="333333"/>
          <w:spacing w:val="0"/>
          <w:position w:val="0"/>
          <w:sz w:val="24"/>
          <w:szCs w:val="24"/>
          <w:shd w:val="clear" w:fill="FFFFFF"/>
        </w:rPr>
        <w:t>（二）工业园规划环评及审查意见落实情况</w:t>
      </w:r>
    </w:p>
    <w:p w14:paraId="79AFF2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caps w:val="0"/>
          <w:color w:val="333333"/>
          <w:spacing w:val="0"/>
          <w:position w:val="0"/>
          <w:sz w:val="24"/>
          <w:szCs w:val="24"/>
        </w:rPr>
      </w:pPr>
      <w:r>
        <w:rPr>
          <w:rFonts w:hint="default" w:ascii="Times New Roman" w:hAnsi="Times New Roman" w:eastAsia="宋体" w:cs="Times New Roman"/>
          <w:i w:val="0"/>
          <w:caps w:val="0"/>
          <w:color w:val="333333"/>
          <w:spacing w:val="0"/>
          <w:position w:val="0"/>
          <w:sz w:val="24"/>
          <w:szCs w:val="24"/>
          <w:shd w:val="clear" w:fill="FFFFFF"/>
        </w:rPr>
        <w:t>202</w:t>
      </w:r>
      <w:r>
        <w:rPr>
          <w:rFonts w:hint="eastAsia" w:ascii="Times New Roman" w:hAnsi="Times New Roman" w:eastAsia="宋体" w:cs="Times New Roman"/>
          <w:i w:val="0"/>
          <w:caps w:val="0"/>
          <w:color w:val="333333"/>
          <w:spacing w:val="0"/>
          <w:position w:val="0"/>
          <w:sz w:val="24"/>
          <w:szCs w:val="24"/>
          <w:shd w:val="clear" w:fill="FFFFFF"/>
          <w:lang w:val="en-US" w:eastAsia="zh-CN"/>
        </w:rPr>
        <w:t>2</w:t>
      </w:r>
      <w:r>
        <w:rPr>
          <w:rFonts w:hint="default" w:ascii="Times New Roman" w:hAnsi="Times New Roman" w:eastAsia="宋体" w:cs="Times New Roman"/>
          <w:i w:val="0"/>
          <w:caps w:val="0"/>
          <w:color w:val="333333"/>
          <w:spacing w:val="0"/>
          <w:position w:val="0"/>
          <w:sz w:val="24"/>
          <w:szCs w:val="24"/>
          <w:shd w:val="clear" w:fill="FFFFFF"/>
        </w:rPr>
        <w:t>年，</w:t>
      </w:r>
      <w:r>
        <w:rPr>
          <w:rFonts w:hint="default" w:ascii="Times New Roman" w:hAnsi="Times New Roman" w:eastAsia="宋体" w:cs="Times New Roman"/>
          <w:i w:val="0"/>
          <w:caps w:val="0"/>
          <w:color w:val="333333"/>
          <w:spacing w:val="0"/>
          <w:position w:val="0"/>
          <w:sz w:val="24"/>
          <w:szCs w:val="24"/>
          <w:shd w:val="clear" w:fill="FFFFFF"/>
          <w:lang w:eastAsia="zh-CN"/>
        </w:rPr>
        <w:t>广东汕头金平工业园区</w:t>
      </w:r>
      <w:r>
        <w:rPr>
          <w:rFonts w:hint="default" w:ascii="Times New Roman" w:hAnsi="Times New Roman" w:eastAsia="宋体" w:cs="Times New Roman"/>
          <w:i w:val="0"/>
          <w:caps w:val="0"/>
          <w:color w:val="333333"/>
          <w:spacing w:val="0"/>
          <w:position w:val="0"/>
          <w:sz w:val="24"/>
          <w:szCs w:val="24"/>
          <w:shd w:val="clear" w:fill="FFFFFF"/>
        </w:rPr>
        <w:t>认真执行</w:t>
      </w:r>
      <w:r>
        <w:rPr>
          <w:rFonts w:hint="default" w:ascii="Times New Roman" w:hAnsi="Times New Roman" w:eastAsia="宋体" w:cs="Times New Roman"/>
          <w:spacing w:val="0"/>
          <w:position w:val="0"/>
          <w:sz w:val="24"/>
          <w:szCs w:val="24"/>
        </w:rPr>
        <w:t>《</w:t>
      </w:r>
      <w:r>
        <w:rPr>
          <w:rFonts w:hint="default" w:ascii="Times New Roman" w:hAnsi="Times New Roman" w:eastAsia="宋体" w:cs="Times New Roman"/>
          <w:spacing w:val="0"/>
          <w:position w:val="0"/>
          <w:sz w:val="24"/>
          <w:szCs w:val="24"/>
          <w:lang w:val="en-US" w:eastAsia="zh-CN"/>
        </w:rPr>
        <w:t>广东汕头金平工业园区区域环境影响报告</w:t>
      </w:r>
      <w:r>
        <w:rPr>
          <w:rFonts w:hint="default" w:ascii="Times New Roman" w:hAnsi="Times New Roman" w:eastAsia="宋体" w:cs="Times New Roman"/>
          <w:spacing w:val="0"/>
          <w:position w:val="0"/>
          <w:sz w:val="24"/>
          <w:szCs w:val="24"/>
        </w:rPr>
        <w:t>书》</w:t>
      </w:r>
      <w:r>
        <w:rPr>
          <w:rFonts w:hint="default" w:ascii="Times New Roman" w:hAnsi="Times New Roman" w:eastAsia="宋体" w:cs="Times New Roman"/>
          <w:i w:val="0"/>
          <w:caps w:val="0"/>
          <w:color w:val="333333"/>
          <w:spacing w:val="0"/>
          <w:position w:val="0"/>
          <w:sz w:val="24"/>
          <w:szCs w:val="24"/>
          <w:shd w:val="clear" w:fill="FFFFFF"/>
        </w:rPr>
        <w:t>提出的各项污染防治和环境风险防范措施，严格落实《</w:t>
      </w:r>
      <w:r>
        <w:rPr>
          <w:rFonts w:hint="default" w:ascii="Times New Roman" w:hAnsi="Times New Roman" w:eastAsia="宋体" w:cs="Times New Roman"/>
          <w:i w:val="0"/>
          <w:caps w:val="0"/>
          <w:color w:val="333333"/>
          <w:spacing w:val="0"/>
          <w:position w:val="0"/>
          <w:sz w:val="24"/>
          <w:szCs w:val="24"/>
          <w:highlight w:val="none"/>
          <w:shd w:val="clear" w:fill="FFFFFF"/>
        </w:rPr>
        <w:t>广东省环境保护局</w:t>
      </w:r>
      <w:r>
        <w:rPr>
          <w:rFonts w:hint="default" w:ascii="Times New Roman" w:hAnsi="Times New Roman" w:eastAsia="宋体" w:cs="Times New Roman"/>
          <w:i w:val="0"/>
          <w:caps w:val="0"/>
          <w:color w:val="333333"/>
          <w:spacing w:val="0"/>
          <w:position w:val="0"/>
          <w:sz w:val="24"/>
          <w:szCs w:val="24"/>
          <w:shd w:val="clear" w:fill="FFFFFF"/>
        </w:rPr>
        <w:t>关于</w:t>
      </w:r>
      <w:r>
        <w:rPr>
          <w:rFonts w:hint="default" w:ascii="Times New Roman" w:hAnsi="Times New Roman" w:eastAsia="宋体" w:cs="Times New Roman"/>
          <w:spacing w:val="0"/>
          <w:position w:val="0"/>
          <w:sz w:val="24"/>
          <w:szCs w:val="24"/>
          <w:lang w:val="en-US" w:eastAsia="zh-CN"/>
        </w:rPr>
        <w:t>广东汕头</w:t>
      </w:r>
      <w:r>
        <w:rPr>
          <w:rFonts w:hint="default" w:ascii="Times New Roman" w:hAnsi="Times New Roman" w:eastAsia="宋体" w:cs="Times New Roman"/>
          <w:spacing w:val="0"/>
          <w:position w:val="0"/>
          <w:sz w:val="24"/>
          <w:szCs w:val="24"/>
          <w:highlight w:val="none"/>
          <w:lang w:val="en-US" w:eastAsia="zh-CN"/>
        </w:rPr>
        <w:t>金平工业园区区域环境影响报告书</w:t>
      </w:r>
      <w:r>
        <w:rPr>
          <w:rFonts w:hint="default" w:ascii="Times New Roman" w:hAnsi="Times New Roman" w:eastAsia="宋体" w:cs="Times New Roman"/>
          <w:i w:val="0"/>
          <w:caps w:val="0"/>
          <w:color w:val="333333"/>
          <w:spacing w:val="0"/>
          <w:position w:val="0"/>
          <w:sz w:val="24"/>
          <w:szCs w:val="24"/>
          <w:highlight w:val="none"/>
          <w:shd w:val="clear" w:fill="FFFFFF"/>
        </w:rPr>
        <w:t>的审查意见》（粤环审〔</w:t>
      </w:r>
      <w:r>
        <w:rPr>
          <w:rFonts w:hint="default" w:ascii="Times New Roman" w:hAnsi="Times New Roman" w:eastAsia="宋体" w:cs="Times New Roman"/>
          <w:i w:val="0"/>
          <w:caps w:val="0"/>
          <w:color w:val="333333"/>
          <w:spacing w:val="0"/>
          <w:position w:val="0"/>
          <w:sz w:val="24"/>
          <w:szCs w:val="24"/>
          <w:highlight w:val="none"/>
          <w:shd w:val="clear" w:fill="FFFFFF"/>
          <w:lang w:val="en-US" w:eastAsia="zh-CN"/>
        </w:rPr>
        <w:t>2009</w:t>
      </w:r>
      <w:r>
        <w:rPr>
          <w:rFonts w:hint="default" w:ascii="Times New Roman" w:hAnsi="Times New Roman" w:eastAsia="宋体" w:cs="Times New Roman"/>
          <w:i w:val="0"/>
          <w:caps w:val="0"/>
          <w:color w:val="333333"/>
          <w:spacing w:val="0"/>
          <w:position w:val="0"/>
          <w:sz w:val="24"/>
          <w:szCs w:val="24"/>
          <w:highlight w:val="none"/>
          <w:shd w:val="clear" w:fill="FFFFFF"/>
        </w:rPr>
        <w:t>〕</w:t>
      </w:r>
      <w:r>
        <w:rPr>
          <w:rFonts w:hint="default" w:ascii="Times New Roman" w:hAnsi="Times New Roman" w:eastAsia="宋体" w:cs="Times New Roman"/>
          <w:i w:val="0"/>
          <w:caps w:val="0"/>
          <w:color w:val="333333"/>
          <w:spacing w:val="0"/>
          <w:position w:val="0"/>
          <w:sz w:val="24"/>
          <w:szCs w:val="24"/>
          <w:highlight w:val="none"/>
          <w:shd w:val="clear" w:fill="FFFFFF"/>
          <w:lang w:val="en-US" w:eastAsia="zh-CN"/>
        </w:rPr>
        <w:t>76</w:t>
      </w:r>
      <w:r>
        <w:rPr>
          <w:rFonts w:hint="default" w:ascii="Times New Roman" w:hAnsi="Times New Roman" w:eastAsia="宋体" w:cs="Times New Roman"/>
          <w:i w:val="0"/>
          <w:caps w:val="0"/>
          <w:color w:val="333333"/>
          <w:spacing w:val="0"/>
          <w:position w:val="0"/>
          <w:sz w:val="24"/>
          <w:szCs w:val="24"/>
          <w:highlight w:val="none"/>
          <w:shd w:val="clear" w:fill="FFFFFF"/>
        </w:rPr>
        <w:t>号）。</w:t>
      </w:r>
    </w:p>
    <w:p w14:paraId="1A6639F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spacing w:val="0"/>
          <w:position w:val="0"/>
          <w:sz w:val="24"/>
          <w:szCs w:val="24"/>
          <w:lang w:val="en-US" w:eastAsia="zh-CN"/>
        </w:rPr>
      </w:pPr>
      <w:r>
        <w:rPr>
          <w:rFonts w:hint="default" w:ascii="Times New Roman" w:hAnsi="Times New Roman" w:eastAsia="宋体" w:cs="Times New Roman"/>
          <w:spacing w:val="0"/>
          <w:position w:val="0"/>
          <w:sz w:val="24"/>
          <w:szCs w:val="24"/>
          <w:lang w:val="en-US" w:eastAsia="zh-CN"/>
        </w:rPr>
        <w:t>1、园区建设严格按照环评批复的要求，</w:t>
      </w:r>
      <w:r>
        <w:rPr>
          <w:rFonts w:hint="default" w:ascii="Times New Roman" w:hAnsi="Times New Roman" w:eastAsia="宋体" w:cs="Times New Roman"/>
          <w:spacing w:val="0"/>
          <w:position w:val="0"/>
          <w:sz w:val="24"/>
          <w:szCs w:val="24"/>
        </w:rPr>
        <w:t>进一步完善工业园总体规划和环保规划，优化园区布局。</w:t>
      </w:r>
      <w:r>
        <w:rPr>
          <w:rFonts w:hint="default" w:ascii="Times New Roman" w:hAnsi="Times New Roman" w:eastAsia="宋体" w:cs="Times New Roman"/>
          <w:spacing w:val="0"/>
          <w:position w:val="0"/>
          <w:sz w:val="24"/>
          <w:szCs w:val="24"/>
          <w:lang w:val="en-US" w:eastAsia="zh-CN"/>
        </w:rPr>
        <w:t>同时</w:t>
      </w:r>
      <w:r>
        <w:rPr>
          <w:rFonts w:hint="default" w:ascii="Times New Roman" w:hAnsi="Times New Roman" w:eastAsia="宋体" w:cs="Times New Roman"/>
          <w:spacing w:val="0"/>
          <w:position w:val="0"/>
          <w:sz w:val="24"/>
          <w:szCs w:val="24"/>
        </w:rPr>
        <w:t>加强对</w:t>
      </w:r>
      <w:r>
        <w:rPr>
          <w:rFonts w:hint="default" w:ascii="Times New Roman" w:hAnsi="Times New Roman" w:eastAsia="宋体" w:cs="Times New Roman"/>
          <w:spacing w:val="0"/>
          <w:position w:val="0"/>
          <w:sz w:val="24"/>
          <w:szCs w:val="24"/>
          <w:lang w:val="en-US" w:eastAsia="zh-CN"/>
        </w:rPr>
        <w:t>园区</w:t>
      </w:r>
      <w:r>
        <w:rPr>
          <w:rFonts w:hint="default" w:ascii="Times New Roman" w:hAnsi="Times New Roman" w:eastAsia="宋体" w:cs="Times New Roman"/>
          <w:spacing w:val="0"/>
          <w:position w:val="0"/>
          <w:sz w:val="24"/>
          <w:szCs w:val="24"/>
        </w:rPr>
        <w:t>周边及园区内居民点、学校等环境敏感点的保护</w:t>
      </w:r>
      <w:r>
        <w:rPr>
          <w:rFonts w:hint="default" w:ascii="Times New Roman" w:hAnsi="Times New Roman"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lang w:val="en-US" w:eastAsia="zh-CN"/>
        </w:rPr>
        <w:t>根据</w:t>
      </w:r>
      <w:r>
        <w:rPr>
          <w:rFonts w:hint="default" w:ascii="Times New Roman" w:hAnsi="Times New Roman" w:eastAsia="宋体" w:cs="Times New Roman"/>
          <w:i w:val="0"/>
          <w:caps w:val="0"/>
          <w:color w:val="333333"/>
          <w:spacing w:val="0"/>
          <w:position w:val="0"/>
          <w:sz w:val="24"/>
          <w:szCs w:val="24"/>
          <w:shd w:val="clear" w:fill="FFFFFF"/>
          <w:lang w:val="en-US" w:eastAsia="zh-CN"/>
        </w:rPr>
        <w:t>根据监测报告（编号：H</w:t>
      </w:r>
      <w:r>
        <w:rPr>
          <w:rFonts w:hint="eastAsia" w:ascii="Times New Roman" w:hAnsi="Times New Roman" w:eastAsia="宋体" w:cs="Times New Roman"/>
          <w:i w:val="0"/>
          <w:caps w:val="0"/>
          <w:color w:val="333333"/>
          <w:spacing w:val="0"/>
          <w:position w:val="0"/>
          <w:sz w:val="24"/>
          <w:szCs w:val="24"/>
          <w:shd w:val="clear" w:fill="FFFFFF"/>
          <w:lang w:val="en-US" w:eastAsia="zh-CN"/>
        </w:rPr>
        <w:t>2209285</w:t>
      </w:r>
      <w:r>
        <w:rPr>
          <w:rFonts w:hint="default" w:ascii="Times New Roman" w:hAnsi="Times New Roman" w:eastAsia="宋体" w:cs="Times New Roman"/>
          <w:i w:val="0"/>
          <w:caps w:val="0"/>
          <w:color w:val="333333"/>
          <w:spacing w:val="0"/>
          <w:position w:val="0"/>
          <w:sz w:val="24"/>
          <w:szCs w:val="24"/>
          <w:shd w:val="clear" w:fill="FFFFFF"/>
          <w:lang w:val="en-US" w:eastAsia="zh-CN"/>
        </w:rPr>
        <w:t>），</w:t>
      </w:r>
      <w:r>
        <w:rPr>
          <w:rFonts w:hint="default" w:ascii="Times New Roman" w:hAnsi="Times New Roman" w:eastAsia="宋体" w:cs="Times New Roman"/>
          <w:spacing w:val="0"/>
          <w:position w:val="0"/>
          <w:sz w:val="24"/>
          <w:szCs w:val="24"/>
        </w:rPr>
        <w:t>金平工业园区</w:t>
      </w:r>
      <w:r>
        <w:rPr>
          <w:rFonts w:hint="default" w:ascii="Times New Roman" w:hAnsi="Times New Roman" w:eastAsia="宋体" w:cs="Times New Roman"/>
          <w:spacing w:val="0"/>
          <w:position w:val="0"/>
          <w:sz w:val="24"/>
          <w:szCs w:val="24"/>
          <w:lang w:val="en-US" w:eastAsia="zh-CN"/>
        </w:rPr>
        <w:t>空气质量满足</w:t>
      </w:r>
      <w:r>
        <w:rPr>
          <w:rFonts w:hint="default" w:ascii="Times New Roman" w:hAnsi="Times New Roman" w:eastAsia="宋体" w:cs="Times New Roman"/>
          <w:spacing w:val="0"/>
          <w:position w:val="0"/>
          <w:sz w:val="24"/>
          <w:szCs w:val="24"/>
          <w:vertAlign w:val="baseline"/>
        </w:rPr>
        <w:t>《环境空气质量标准》（GB3095-2012）及《环境空气质量标准》（GB3095-2012）修改单（生态环境部公告2018年第29号）二级标准；</w:t>
      </w:r>
      <w:r>
        <w:rPr>
          <w:rFonts w:hint="default" w:ascii="Times New Roman" w:hAnsi="Times New Roman" w:eastAsia="宋体" w:cs="Times New Roman"/>
          <w:spacing w:val="0"/>
          <w:position w:val="0"/>
          <w:sz w:val="24"/>
          <w:szCs w:val="24"/>
        </w:rPr>
        <w:t>桑浦山风景区及汕头大学周围环境保护区</w:t>
      </w:r>
      <w:r>
        <w:rPr>
          <w:rFonts w:hint="default" w:ascii="Times New Roman" w:hAnsi="Times New Roman" w:eastAsia="宋体" w:cs="Times New Roman"/>
          <w:spacing w:val="0"/>
          <w:position w:val="0"/>
          <w:sz w:val="24"/>
          <w:szCs w:val="24"/>
          <w:lang w:val="en-US" w:eastAsia="zh-CN"/>
        </w:rPr>
        <w:t>满足</w:t>
      </w:r>
      <w:r>
        <w:rPr>
          <w:rFonts w:hint="default" w:ascii="Times New Roman" w:hAnsi="Times New Roman" w:eastAsia="宋体" w:cs="Times New Roman"/>
          <w:spacing w:val="0"/>
          <w:position w:val="0"/>
          <w:sz w:val="24"/>
          <w:szCs w:val="24"/>
          <w:vertAlign w:val="baseline"/>
        </w:rPr>
        <w:t>《环境空气质量标准》（GB3095-2012）及《环境空气质量标准》（GB3095-2012）修改单（生态环境部公告2018年第29号）一级标准</w:t>
      </w:r>
      <w:r>
        <w:rPr>
          <w:rFonts w:hint="default" w:ascii="Times New Roman" w:hAnsi="Times New Roman" w:eastAsia="宋体" w:cs="Times New Roman"/>
          <w:spacing w:val="0"/>
          <w:position w:val="0"/>
          <w:sz w:val="24"/>
          <w:szCs w:val="24"/>
          <w:vertAlign w:val="baseline"/>
          <w:lang w:eastAsia="zh-CN"/>
        </w:rPr>
        <w:t>；</w:t>
      </w:r>
      <w:r>
        <w:rPr>
          <w:rFonts w:hint="default" w:ascii="Times New Roman" w:hAnsi="Times New Roman" w:eastAsia="宋体" w:cs="Times New Roman"/>
          <w:spacing w:val="0"/>
          <w:position w:val="0"/>
          <w:sz w:val="24"/>
          <w:szCs w:val="24"/>
          <w:vertAlign w:val="baseline"/>
        </w:rPr>
        <w:t>NH</w:t>
      </w:r>
      <w:r>
        <w:rPr>
          <w:rFonts w:hint="default" w:ascii="Times New Roman" w:hAnsi="Times New Roman" w:eastAsia="宋体" w:cs="Times New Roman"/>
          <w:spacing w:val="0"/>
          <w:position w:val="0"/>
          <w:sz w:val="24"/>
          <w:szCs w:val="24"/>
          <w:vertAlign w:val="subscript"/>
        </w:rPr>
        <w:t>3</w:t>
      </w:r>
      <w:r>
        <w:rPr>
          <w:rFonts w:hint="default" w:ascii="Times New Roman" w:hAnsi="Times New Roman" w:eastAsia="宋体" w:cs="Times New Roman"/>
          <w:spacing w:val="0"/>
          <w:position w:val="0"/>
          <w:sz w:val="24"/>
          <w:szCs w:val="24"/>
          <w:vertAlign w:val="baseline"/>
        </w:rPr>
        <w:t>、H</w:t>
      </w:r>
      <w:r>
        <w:rPr>
          <w:rFonts w:hint="default" w:ascii="Times New Roman" w:hAnsi="Times New Roman" w:eastAsia="宋体" w:cs="Times New Roman"/>
          <w:spacing w:val="0"/>
          <w:position w:val="0"/>
          <w:sz w:val="24"/>
          <w:szCs w:val="24"/>
          <w:vertAlign w:val="subscript"/>
        </w:rPr>
        <w:t>2</w:t>
      </w:r>
      <w:r>
        <w:rPr>
          <w:rFonts w:hint="default" w:ascii="Times New Roman" w:hAnsi="Times New Roman" w:eastAsia="宋体" w:cs="Times New Roman"/>
          <w:spacing w:val="0"/>
          <w:position w:val="0"/>
          <w:sz w:val="24"/>
          <w:szCs w:val="24"/>
          <w:vertAlign w:val="baseline"/>
        </w:rPr>
        <w:t>S、硫酸雾、HCl、苯、甲苯、二甲苯、TVOC</w:t>
      </w:r>
      <w:r>
        <w:rPr>
          <w:rFonts w:hint="default" w:ascii="Times New Roman" w:hAnsi="Times New Roman" w:eastAsia="宋体" w:cs="Times New Roman"/>
          <w:spacing w:val="0"/>
          <w:position w:val="0"/>
          <w:sz w:val="24"/>
          <w:szCs w:val="24"/>
          <w:vertAlign w:val="baseline"/>
          <w:lang w:val="en-US" w:eastAsia="zh-CN"/>
        </w:rPr>
        <w:t>均满足</w:t>
      </w:r>
      <w:r>
        <w:rPr>
          <w:rFonts w:hint="default" w:ascii="Times New Roman" w:hAnsi="Times New Roman" w:eastAsia="宋体" w:cs="Times New Roman"/>
          <w:spacing w:val="0"/>
          <w:position w:val="0"/>
          <w:sz w:val="24"/>
          <w:szCs w:val="24"/>
          <w:vertAlign w:val="baseline"/>
        </w:rPr>
        <w:t>《环境影响评价技术导则 大气环境》（HJ2.2-2018）附录D</w:t>
      </w:r>
      <w:r>
        <w:rPr>
          <w:rFonts w:hint="default" w:ascii="Times New Roman" w:hAnsi="Times New Roman" w:eastAsia="宋体" w:cs="Times New Roman"/>
          <w:spacing w:val="0"/>
          <w:position w:val="0"/>
          <w:sz w:val="24"/>
          <w:szCs w:val="24"/>
          <w:vertAlign w:val="baseline"/>
          <w:lang w:val="en-US" w:eastAsia="zh-CN"/>
        </w:rPr>
        <w:t>的要求。可见，工业园区的空气现状较好，</w:t>
      </w:r>
      <w:r>
        <w:rPr>
          <w:rFonts w:hint="default" w:ascii="Times New Roman" w:hAnsi="Times New Roman" w:eastAsia="宋体" w:cs="Times New Roman"/>
          <w:spacing w:val="0"/>
          <w:position w:val="0"/>
          <w:sz w:val="24"/>
          <w:szCs w:val="24"/>
        </w:rPr>
        <w:t>对</w:t>
      </w:r>
      <w:r>
        <w:rPr>
          <w:rFonts w:hint="default" w:ascii="Times New Roman" w:hAnsi="Times New Roman" w:eastAsia="宋体" w:cs="Times New Roman"/>
          <w:spacing w:val="0"/>
          <w:position w:val="0"/>
          <w:sz w:val="24"/>
          <w:szCs w:val="24"/>
          <w:lang w:val="en-US" w:eastAsia="zh-CN"/>
        </w:rPr>
        <w:t>园区</w:t>
      </w:r>
      <w:r>
        <w:rPr>
          <w:rFonts w:hint="default" w:ascii="Times New Roman" w:hAnsi="Times New Roman" w:eastAsia="宋体" w:cs="Times New Roman"/>
          <w:spacing w:val="0"/>
          <w:position w:val="0"/>
          <w:sz w:val="24"/>
          <w:szCs w:val="24"/>
        </w:rPr>
        <w:t>周边及园区内居民点、学校等环境敏感点</w:t>
      </w:r>
      <w:r>
        <w:rPr>
          <w:rFonts w:hint="default" w:ascii="Times New Roman" w:hAnsi="Times New Roman" w:eastAsia="宋体" w:cs="Times New Roman"/>
          <w:spacing w:val="0"/>
          <w:position w:val="0"/>
          <w:sz w:val="24"/>
          <w:szCs w:val="24"/>
          <w:lang w:val="en-US" w:eastAsia="zh-CN"/>
        </w:rPr>
        <w:t>的影响较小。</w:t>
      </w:r>
    </w:p>
    <w:p w14:paraId="32A066E7">
      <w:pPr>
        <w:pStyle w:val="4"/>
        <w:keepNext w:val="0"/>
        <w:keepLines w:val="0"/>
        <w:pageBreakBefore w:val="0"/>
        <w:kinsoku/>
        <w:wordWrap/>
        <w:overflowPunct/>
        <w:topLinePunct w:val="0"/>
        <w:bidi w:val="0"/>
        <w:adjustRightInd w:val="0"/>
        <w:snapToGrid w:val="0"/>
        <w:spacing w:line="360" w:lineRule="auto"/>
        <w:ind w:left="0" w:right="0" w:firstLine="480" w:firstLineChars="200"/>
        <w:jc w:val="both"/>
        <w:rPr>
          <w:rFonts w:hint="eastAsia" w:ascii="Times New Roman" w:hAnsi="Times New Roman" w:eastAsia="宋体" w:cs="Times New Roman"/>
          <w:b/>
          <w:bCs/>
          <w:spacing w:val="0"/>
          <w:position w:val="0"/>
          <w:sz w:val="24"/>
          <w:szCs w:val="24"/>
          <w:highlight w:val="none"/>
          <w:lang w:val="en-US" w:eastAsia="zh-CN"/>
        </w:rPr>
      </w:pPr>
      <w:r>
        <w:rPr>
          <w:rFonts w:hint="default" w:ascii="Times New Roman" w:hAnsi="Times New Roman" w:eastAsia="宋体" w:cs="Times New Roman"/>
          <w:i w:val="0"/>
          <w:caps w:val="0"/>
          <w:color w:val="333333"/>
          <w:spacing w:val="0"/>
          <w:position w:val="0"/>
          <w:sz w:val="24"/>
          <w:szCs w:val="24"/>
          <w:highlight w:val="none"/>
          <w:shd w:val="clear" w:fill="FFFFFF"/>
          <w:lang w:val="en-US" w:eastAsia="zh-CN"/>
        </w:rPr>
        <w:t>2、</w:t>
      </w:r>
      <w:r>
        <w:rPr>
          <w:rFonts w:hint="default" w:ascii="Times New Roman" w:hAnsi="Times New Roman" w:eastAsia="宋体" w:cs="Times New Roman"/>
          <w:spacing w:val="0"/>
          <w:position w:val="0"/>
          <w:sz w:val="24"/>
          <w:szCs w:val="24"/>
        </w:rPr>
        <w:t>金园工业片区和升平工业片区企业废水经设施处理达到接管标准后全部排入北轴污水处理厂，最终受纳水体为西港河。莲塘片区在规划远期，该区管网将接驳西区污水处理厂，莲塘片区废水经处理达标后排入汕头市西区污水处理厂，最终收纳水体为大港河。莲塘片区在汕头市西区污水处理厂纳污范围内，目前该污水处理厂正在建设，企业废水现状排放方式为经处理达标后排入鮀浦南排渠打石宫闸至5号闸河段</w:t>
      </w:r>
      <w:r>
        <w:rPr>
          <w:rFonts w:hint="eastAsia" w:ascii="Times New Roman" w:hAnsi="Times New Roman" w:eastAsia="宋体" w:cs="Times New Roman"/>
          <w:b w:val="0"/>
          <w:bCs w:val="0"/>
          <w:spacing w:val="0"/>
          <w:position w:val="0"/>
          <w:sz w:val="24"/>
          <w:szCs w:val="24"/>
          <w:lang w:eastAsia="zh-CN"/>
        </w:rPr>
        <w:t>。</w:t>
      </w:r>
      <w:r>
        <w:rPr>
          <w:rFonts w:hint="default" w:ascii="Times New Roman" w:hAnsi="Times New Roman" w:eastAsia="宋体" w:cs="Times New Roman"/>
          <w:i w:val="0"/>
          <w:caps w:val="0"/>
          <w:color w:val="333333"/>
          <w:spacing w:val="0"/>
          <w:position w:val="0"/>
          <w:sz w:val="24"/>
          <w:szCs w:val="24"/>
          <w:shd w:val="clear" w:fill="FFFFFF"/>
          <w:lang w:val="en-US" w:eastAsia="zh-CN"/>
        </w:rPr>
        <w:t>根据监测报告（编号：H</w:t>
      </w:r>
      <w:r>
        <w:rPr>
          <w:rFonts w:hint="eastAsia" w:ascii="Times New Roman" w:hAnsi="Times New Roman" w:eastAsia="宋体" w:cs="Times New Roman"/>
          <w:i w:val="0"/>
          <w:caps w:val="0"/>
          <w:color w:val="333333"/>
          <w:spacing w:val="0"/>
          <w:position w:val="0"/>
          <w:sz w:val="24"/>
          <w:szCs w:val="24"/>
          <w:shd w:val="clear" w:fill="FFFFFF"/>
          <w:lang w:val="en-US" w:eastAsia="zh-CN"/>
        </w:rPr>
        <w:t>2209285</w:t>
      </w:r>
      <w:r>
        <w:rPr>
          <w:rFonts w:hint="default" w:ascii="Times New Roman" w:hAnsi="Times New Roman" w:eastAsia="宋体" w:cs="Times New Roman"/>
          <w:i w:val="0"/>
          <w:caps w:val="0"/>
          <w:color w:val="333333"/>
          <w:spacing w:val="0"/>
          <w:position w:val="0"/>
          <w:sz w:val="24"/>
          <w:szCs w:val="24"/>
          <w:shd w:val="clear" w:fill="FFFFFF"/>
          <w:lang w:val="en-US" w:eastAsia="zh-CN"/>
        </w:rPr>
        <w:t>）</w:t>
      </w:r>
      <w:r>
        <w:rPr>
          <w:rFonts w:hint="default" w:ascii="Times New Roman" w:hAnsi="Times New Roman" w:eastAsia="宋体" w:cs="Times New Roman"/>
          <w:spacing w:val="0"/>
          <w:position w:val="0"/>
          <w:sz w:val="24"/>
          <w:szCs w:val="24"/>
          <w:highlight w:val="none"/>
        </w:rPr>
        <w:t>与原规划环评相比，COD</w:t>
      </w:r>
      <w:r>
        <w:rPr>
          <w:rFonts w:hint="default" w:ascii="Times New Roman" w:hAnsi="Times New Roman" w:eastAsia="宋体" w:cs="Times New Roman"/>
          <w:spacing w:val="0"/>
          <w:position w:val="0"/>
          <w:sz w:val="24"/>
          <w:szCs w:val="24"/>
          <w:highlight w:val="none"/>
          <w:vertAlign w:val="subscript"/>
        </w:rPr>
        <w:t>cr</w:t>
      </w:r>
      <w:r>
        <w:rPr>
          <w:rFonts w:hint="default" w:ascii="Times New Roman" w:hAnsi="Times New Roman" w:eastAsia="宋体" w:cs="Times New Roman"/>
          <w:spacing w:val="0"/>
          <w:position w:val="0"/>
          <w:sz w:val="24"/>
          <w:szCs w:val="24"/>
          <w:highlight w:val="none"/>
          <w:vertAlign w:val="baseline"/>
        </w:rPr>
        <w:t>、BOD</w:t>
      </w:r>
      <w:r>
        <w:rPr>
          <w:rFonts w:hint="default" w:ascii="Times New Roman" w:hAnsi="Times New Roman" w:eastAsia="宋体" w:cs="Times New Roman"/>
          <w:spacing w:val="0"/>
          <w:position w:val="0"/>
          <w:sz w:val="24"/>
          <w:szCs w:val="24"/>
          <w:highlight w:val="none"/>
          <w:vertAlign w:val="subscript"/>
        </w:rPr>
        <w:t>5</w:t>
      </w:r>
      <w:r>
        <w:rPr>
          <w:rFonts w:hint="default" w:ascii="Times New Roman" w:hAnsi="Times New Roman" w:eastAsia="宋体" w:cs="Times New Roman"/>
          <w:spacing w:val="0"/>
          <w:position w:val="0"/>
          <w:sz w:val="24"/>
          <w:szCs w:val="24"/>
          <w:highlight w:val="none"/>
          <w:vertAlign w:val="baseline"/>
        </w:rPr>
        <w:t>、总磷、铅均有不同程度的下降，水质总体向好的方向变化</w:t>
      </w:r>
      <w:r>
        <w:rPr>
          <w:rFonts w:hint="eastAsia" w:ascii="Times New Roman" w:hAnsi="Times New Roman" w:cs="Times New Roman"/>
          <w:spacing w:val="0"/>
          <w:position w:val="0"/>
          <w:sz w:val="24"/>
          <w:szCs w:val="24"/>
          <w:highlight w:val="none"/>
          <w:vertAlign w:val="baseline"/>
          <w:lang w:eastAsia="zh-CN"/>
        </w:rPr>
        <w:t>；</w:t>
      </w:r>
      <w:r>
        <w:rPr>
          <w:rFonts w:hint="default" w:ascii="Times New Roman" w:hAnsi="Times New Roman" w:eastAsia="宋体" w:cs="Times New Roman"/>
          <w:spacing w:val="0"/>
          <w:position w:val="0"/>
          <w:sz w:val="24"/>
          <w:szCs w:val="24"/>
          <w:highlight w:val="none"/>
          <w:vertAlign w:val="baseline"/>
        </w:rPr>
        <w:t>但</w:t>
      </w:r>
      <w:r>
        <w:rPr>
          <w:rFonts w:hint="eastAsia"/>
          <w:lang w:val="en-US" w:eastAsia="zh-CN"/>
        </w:rPr>
        <w:t>溶解氧、化学需氧量、五日生化需氧量、氨氮、总磷、总氮、粪大肠菌群</w:t>
      </w:r>
      <w:r>
        <w:rPr>
          <w:rFonts w:hint="default" w:ascii="Times New Roman" w:hAnsi="Times New Roman" w:eastAsia="宋体" w:cs="Times New Roman"/>
          <w:spacing w:val="0"/>
          <w:position w:val="0"/>
          <w:sz w:val="24"/>
          <w:szCs w:val="24"/>
          <w:highlight w:val="none"/>
          <w:vertAlign w:val="baseline"/>
        </w:rPr>
        <w:t>等指标还存在超标情况，主要与区域地表水体接纳了沿岸较多的生活污水有关</w:t>
      </w:r>
      <w:r>
        <w:rPr>
          <w:rFonts w:hint="eastAsia" w:ascii="Times New Roman" w:hAnsi="Times New Roman" w:eastAsia="宋体" w:cs="Times New Roman"/>
          <w:spacing w:val="0"/>
          <w:position w:val="0"/>
          <w:sz w:val="24"/>
          <w:szCs w:val="24"/>
          <w:highlight w:val="none"/>
          <w:vertAlign w:val="baseline"/>
          <w:lang w:eastAsia="zh-CN"/>
        </w:rPr>
        <w:t>。</w:t>
      </w:r>
    </w:p>
    <w:p w14:paraId="6D27FDF0">
      <w:pPr>
        <w:pStyle w:val="4"/>
        <w:keepNext w:val="0"/>
        <w:keepLines w:val="0"/>
        <w:pageBreakBefore w:val="0"/>
        <w:kinsoku/>
        <w:wordWrap/>
        <w:overflowPunct/>
        <w:topLinePunct w:val="0"/>
        <w:bidi w:val="0"/>
        <w:adjustRightInd w:val="0"/>
        <w:snapToGrid w:val="0"/>
        <w:spacing w:line="360" w:lineRule="auto"/>
        <w:ind w:left="0" w:right="0" w:firstLine="480" w:firstLineChars="200"/>
        <w:jc w:val="both"/>
        <w:rPr>
          <w:rFonts w:hint="default" w:ascii="Times New Roman" w:hAnsi="Times New Roman" w:eastAsia="宋体" w:cs="Times New Roman"/>
          <w:spacing w:val="0"/>
          <w:position w:val="0"/>
          <w:sz w:val="24"/>
          <w:szCs w:val="24"/>
          <w:highlight w:val="none"/>
          <w:vertAlign w:val="baseline"/>
        </w:rPr>
      </w:pPr>
      <w:r>
        <w:rPr>
          <w:rFonts w:hint="default" w:ascii="Times New Roman" w:hAnsi="Times New Roman" w:eastAsia="宋体" w:cs="Times New Roman"/>
          <w:spacing w:val="0"/>
          <w:position w:val="0"/>
          <w:sz w:val="24"/>
          <w:szCs w:val="24"/>
          <w:highlight w:val="none"/>
          <w:vertAlign w:val="baseline"/>
          <w:lang w:val="en-US" w:eastAsia="zh-CN"/>
        </w:rPr>
        <w:t>3、</w:t>
      </w:r>
      <w:r>
        <w:rPr>
          <w:rFonts w:hint="default" w:ascii="Times New Roman" w:hAnsi="Times New Roman" w:eastAsia="宋体" w:cs="Times New Roman"/>
          <w:spacing w:val="0"/>
          <w:position w:val="0"/>
          <w:sz w:val="24"/>
          <w:szCs w:val="24"/>
          <w:highlight w:val="none"/>
          <w:vertAlign w:val="baseline"/>
        </w:rPr>
        <w:t>金园片区、升平片区和莲塘片区</w:t>
      </w:r>
      <w:r>
        <w:rPr>
          <w:rFonts w:hint="default" w:ascii="Times New Roman" w:hAnsi="Times New Roman" w:eastAsia="宋体" w:cs="Times New Roman"/>
          <w:spacing w:val="0"/>
          <w:position w:val="0"/>
          <w:sz w:val="24"/>
          <w:szCs w:val="24"/>
          <w:highlight w:val="none"/>
          <w:vertAlign w:val="baseline"/>
          <w:lang w:val="en-US" w:eastAsia="zh-CN"/>
        </w:rPr>
        <w:t>现已使用电能或天然气、液化石油气等清洁能源</w:t>
      </w:r>
      <w:r>
        <w:rPr>
          <w:rFonts w:hint="eastAsia" w:ascii="Times New Roman" w:hAnsi="Times New Roman" w:eastAsia="宋体" w:cs="Times New Roman"/>
          <w:spacing w:val="0"/>
          <w:position w:val="0"/>
          <w:sz w:val="24"/>
          <w:szCs w:val="24"/>
          <w:highlight w:val="none"/>
          <w:vertAlign w:val="baseline"/>
          <w:lang w:val="en-US" w:eastAsia="zh-CN"/>
        </w:rPr>
        <w:t>。</w:t>
      </w:r>
      <w:r>
        <w:rPr>
          <w:rFonts w:hint="default" w:ascii="Times New Roman" w:hAnsi="Times New Roman" w:eastAsia="宋体" w:cs="Times New Roman"/>
          <w:spacing w:val="0"/>
          <w:position w:val="0"/>
          <w:sz w:val="24"/>
          <w:szCs w:val="24"/>
          <w:highlight w:val="none"/>
          <w:vertAlign w:val="baseline"/>
          <w:lang w:val="en-US" w:eastAsia="zh-CN"/>
        </w:rPr>
        <w:t>由</w:t>
      </w:r>
      <w:r>
        <w:rPr>
          <w:rFonts w:hint="eastAsia" w:ascii="Times New Roman" w:hAnsi="Times New Roman" w:eastAsia="宋体" w:cs="Times New Roman"/>
          <w:spacing w:val="0"/>
          <w:position w:val="0"/>
          <w:sz w:val="24"/>
          <w:szCs w:val="24"/>
          <w:highlight w:val="none"/>
          <w:vertAlign w:val="baseline"/>
          <w:lang w:val="en-US" w:eastAsia="zh-CN"/>
        </w:rPr>
        <w:t>于</w:t>
      </w:r>
      <w:r>
        <w:rPr>
          <w:rFonts w:hint="default" w:ascii="Times New Roman" w:hAnsi="Times New Roman" w:eastAsia="宋体" w:cs="Times New Roman"/>
          <w:spacing w:val="0"/>
          <w:position w:val="0"/>
          <w:sz w:val="24"/>
          <w:szCs w:val="24"/>
          <w:highlight w:val="none"/>
          <w:vertAlign w:val="baseline"/>
        </w:rPr>
        <w:t>万丰热电厂</w:t>
      </w:r>
      <w:r>
        <w:rPr>
          <w:rFonts w:hint="eastAsia" w:ascii="Times New Roman" w:hAnsi="Times New Roman" w:eastAsia="宋体" w:cs="Times New Roman"/>
          <w:spacing w:val="0"/>
          <w:position w:val="0"/>
          <w:sz w:val="24"/>
          <w:szCs w:val="24"/>
          <w:highlight w:val="none"/>
          <w:vertAlign w:val="baseline"/>
          <w:lang w:val="en-US" w:eastAsia="zh-CN"/>
        </w:rPr>
        <w:t>于2022年年底关闭，</w:t>
      </w:r>
      <w:r>
        <w:rPr>
          <w:rFonts w:hint="default" w:ascii="Times New Roman" w:hAnsi="Times New Roman" w:eastAsia="宋体" w:cs="Times New Roman"/>
          <w:spacing w:val="0"/>
          <w:position w:val="0"/>
          <w:sz w:val="24"/>
          <w:szCs w:val="24"/>
          <w:highlight w:val="none"/>
          <w:vertAlign w:val="baseline"/>
        </w:rPr>
        <w:t>金平工业区</w:t>
      </w:r>
      <w:r>
        <w:rPr>
          <w:rFonts w:hint="eastAsia" w:ascii="Times New Roman" w:hAnsi="Times New Roman" w:eastAsia="宋体" w:cs="Times New Roman"/>
          <w:spacing w:val="0"/>
          <w:position w:val="0"/>
          <w:sz w:val="24"/>
          <w:szCs w:val="24"/>
          <w:highlight w:val="none"/>
          <w:vertAlign w:val="baseline"/>
          <w:lang w:val="en-US" w:eastAsia="zh-CN"/>
        </w:rPr>
        <w:t>现由汕头市恒建科创生物质发电有限公司统一</w:t>
      </w:r>
      <w:r>
        <w:rPr>
          <w:rFonts w:hint="default" w:ascii="Times New Roman" w:hAnsi="Times New Roman" w:eastAsia="宋体" w:cs="Times New Roman"/>
          <w:spacing w:val="0"/>
          <w:position w:val="0"/>
          <w:sz w:val="24"/>
          <w:szCs w:val="24"/>
          <w:highlight w:val="none"/>
          <w:vertAlign w:val="baseline"/>
          <w:lang w:val="en-US" w:eastAsia="zh-CN"/>
        </w:rPr>
        <w:t>集中</w:t>
      </w:r>
      <w:r>
        <w:rPr>
          <w:rFonts w:hint="default" w:ascii="Times New Roman" w:hAnsi="Times New Roman" w:eastAsia="宋体" w:cs="Times New Roman"/>
          <w:spacing w:val="0"/>
          <w:position w:val="0"/>
          <w:sz w:val="24"/>
          <w:szCs w:val="24"/>
          <w:highlight w:val="none"/>
          <w:vertAlign w:val="baseline"/>
        </w:rPr>
        <w:t>供热，供热范围内部分企业配置了天然气备用锅炉，在供热不稳定不满足企业生产需求的情况下方可使用备用锅炉，备用锅炉未核定总量。</w:t>
      </w:r>
    </w:p>
    <w:p w14:paraId="30C2B69C">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spacing w:val="0"/>
          <w:position w:val="0"/>
          <w:sz w:val="24"/>
          <w:szCs w:val="24"/>
          <w:lang w:val="en-US" w:eastAsia="zh-CN"/>
        </w:rPr>
      </w:pPr>
      <w:r>
        <w:rPr>
          <w:rFonts w:hint="default" w:ascii="Times New Roman" w:hAnsi="Times New Roman" w:eastAsia="宋体" w:cs="Times New Roman"/>
          <w:spacing w:val="0"/>
          <w:position w:val="0"/>
          <w:sz w:val="24"/>
          <w:szCs w:val="24"/>
          <w:lang w:val="en-US" w:eastAsia="zh-CN"/>
        </w:rPr>
        <w:t>4、园区各企业均严格落实环评批复要求，</w:t>
      </w:r>
      <w:r>
        <w:rPr>
          <w:rFonts w:hint="default" w:ascii="Times New Roman" w:hAnsi="Times New Roman" w:eastAsia="宋体" w:cs="Times New Roman"/>
          <w:spacing w:val="0"/>
          <w:position w:val="0"/>
          <w:sz w:val="24"/>
          <w:szCs w:val="24"/>
        </w:rPr>
        <w:t>采取吸声、隔声、消声和减振等综合降噪措施</w:t>
      </w:r>
      <w:r>
        <w:rPr>
          <w:rFonts w:hint="eastAsia" w:ascii="Times New Roman" w:hAnsi="Times New Roman" w:eastAsia="宋体" w:cs="Times New Roman"/>
          <w:spacing w:val="0"/>
          <w:position w:val="0"/>
          <w:sz w:val="24"/>
          <w:szCs w:val="24"/>
          <w:lang w:eastAsia="zh-CN"/>
        </w:rPr>
        <w:t>。</w:t>
      </w:r>
      <w:r>
        <w:rPr>
          <w:rFonts w:hint="default" w:ascii="Times New Roman" w:hAnsi="Times New Roman" w:eastAsia="宋体" w:cs="Times New Roman"/>
          <w:i w:val="0"/>
          <w:caps w:val="0"/>
          <w:color w:val="333333"/>
          <w:spacing w:val="0"/>
          <w:position w:val="0"/>
          <w:sz w:val="24"/>
          <w:szCs w:val="24"/>
          <w:shd w:val="clear" w:fill="FFFFFF"/>
          <w:lang w:val="en-US" w:eastAsia="zh-CN"/>
        </w:rPr>
        <w:t>根据监测报告（编号：H</w:t>
      </w:r>
      <w:r>
        <w:rPr>
          <w:rFonts w:hint="eastAsia" w:ascii="Times New Roman" w:hAnsi="Times New Roman" w:eastAsia="宋体" w:cs="Times New Roman"/>
          <w:i w:val="0"/>
          <w:caps w:val="0"/>
          <w:color w:val="333333"/>
          <w:spacing w:val="0"/>
          <w:position w:val="0"/>
          <w:sz w:val="24"/>
          <w:szCs w:val="24"/>
          <w:shd w:val="clear" w:fill="FFFFFF"/>
          <w:lang w:val="en-US" w:eastAsia="zh-CN"/>
        </w:rPr>
        <w:t>2209285</w:t>
      </w:r>
      <w:r>
        <w:rPr>
          <w:rFonts w:hint="default" w:ascii="Times New Roman" w:hAnsi="Times New Roman" w:eastAsia="宋体" w:cs="Times New Roman"/>
          <w:i w:val="0"/>
          <w:caps w:val="0"/>
          <w:color w:val="333333"/>
          <w:spacing w:val="0"/>
          <w:position w:val="0"/>
          <w:sz w:val="24"/>
          <w:szCs w:val="24"/>
          <w:shd w:val="clear" w:fill="FFFFFF"/>
          <w:lang w:val="en-US" w:eastAsia="zh-CN"/>
        </w:rPr>
        <w:t>），园区部分区域声环境现状出现超标现象，主要源于交通车辆的影响。</w:t>
      </w:r>
    </w:p>
    <w:p w14:paraId="6C86AA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pacing w:val="0"/>
          <w:kern w:val="2"/>
          <w:position w:val="0"/>
          <w:sz w:val="24"/>
          <w:szCs w:val="24"/>
          <w:lang w:val="zh-CN" w:eastAsia="zh-CN" w:bidi="zh-CN"/>
        </w:rPr>
      </w:pPr>
      <w:r>
        <w:rPr>
          <w:rFonts w:hint="default" w:ascii="Times New Roman" w:hAnsi="Times New Roman" w:eastAsia="宋体" w:cs="Times New Roman"/>
          <w:spacing w:val="0"/>
          <w:kern w:val="2"/>
          <w:position w:val="0"/>
          <w:sz w:val="24"/>
          <w:szCs w:val="24"/>
          <w:lang w:val="en-US" w:eastAsia="zh-CN" w:bidi="zh-CN"/>
        </w:rPr>
        <w:t>5、园区</w:t>
      </w:r>
      <w:r>
        <w:rPr>
          <w:rFonts w:hint="default" w:ascii="Times New Roman" w:hAnsi="Times New Roman" w:eastAsia="宋体" w:cs="Times New Roman"/>
          <w:spacing w:val="0"/>
          <w:kern w:val="2"/>
          <w:position w:val="0"/>
          <w:sz w:val="24"/>
          <w:szCs w:val="24"/>
          <w:lang w:val="zh-CN" w:eastAsia="zh-CN" w:bidi="zh-CN"/>
        </w:rPr>
        <w:t>按照</w:t>
      </w:r>
      <w:r>
        <w:rPr>
          <w:rFonts w:hint="eastAsia" w:ascii="Times New Roman" w:hAnsi="Times New Roman" w:eastAsia="宋体" w:cs="Times New Roman"/>
          <w:spacing w:val="0"/>
          <w:kern w:val="2"/>
          <w:position w:val="0"/>
          <w:sz w:val="24"/>
          <w:szCs w:val="24"/>
          <w:lang w:val="zh-CN" w:eastAsia="zh-CN" w:bidi="zh-CN"/>
        </w:rPr>
        <w:t>“</w:t>
      </w:r>
      <w:r>
        <w:rPr>
          <w:rFonts w:hint="default" w:ascii="Times New Roman" w:hAnsi="Times New Roman" w:eastAsia="宋体" w:cs="Times New Roman"/>
          <w:spacing w:val="0"/>
          <w:kern w:val="2"/>
          <w:position w:val="0"/>
          <w:sz w:val="24"/>
          <w:szCs w:val="24"/>
          <w:lang w:val="zh-CN" w:eastAsia="zh-CN" w:bidi="zh-CN"/>
        </w:rPr>
        <w:t>资源化、减量化、再利用</w:t>
      </w:r>
      <w:r>
        <w:rPr>
          <w:rFonts w:hint="eastAsia" w:ascii="Times New Roman" w:hAnsi="Times New Roman" w:eastAsia="宋体" w:cs="Times New Roman"/>
          <w:spacing w:val="0"/>
          <w:kern w:val="2"/>
          <w:position w:val="0"/>
          <w:sz w:val="24"/>
          <w:szCs w:val="24"/>
          <w:lang w:val="zh-CN" w:eastAsia="zh-CN" w:bidi="zh-CN"/>
        </w:rPr>
        <w:t>”</w:t>
      </w:r>
      <w:r>
        <w:rPr>
          <w:rFonts w:hint="default" w:ascii="Times New Roman" w:hAnsi="Times New Roman" w:eastAsia="宋体" w:cs="Times New Roman"/>
          <w:spacing w:val="0"/>
          <w:kern w:val="2"/>
          <w:position w:val="0"/>
          <w:sz w:val="24"/>
          <w:szCs w:val="24"/>
          <w:lang w:val="zh-CN" w:eastAsia="zh-CN" w:bidi="zh-CN"/>
        </w:rPr>
        <w:t>的原则完善固废的收集、储运及处理系统。</w:t>
      </w:r>
      <w:r>
        <w:rPr>
          <w:rFonts w:hint="default" w:ascii="Times New Roman" w:hAnsi="Times New Roman" w:eastAsia="宋体" w:cs="Times New Roman"/>
          <w:spacing w:val="0"/>
          <w:kern w:val="2"/>
          <w:position w:val="0"/>
          <w:sz w:val="24"/>
          <w:szCs w:val="24"/>
          <w:lang w:val="en-US" w:eastAsia="zh-CN" w:bidi="zh-CN"/>
        </w:rPr>
        <w:t>生活垃圾由环卫部门进行清运；</w:t>
      </w:r>
      <w:r>
        <w:rPr>
          <w:rFonts w:hint="default" w:ascii="Times New Roman" w:hAnsi="Times New Roman" w:eastAsia="宋体" w:cs="Times New Roman"/>
          <w:spacing w:val="0"/>
          <w:kern w:val="2"/>
          <w:position w:val="0"/>
          <w:sz w:val="24"/>
          <w:szCs w:val="24"/>
          <w:lang w:val="zh-CN" w:eastAsia="zh-CN" w:bidi="zh-CN"/>
        </w:rPr>
        <w:t>一般工业固体废物</w:t>
      </w:r>
      <w:r>
        <w:rPr>
          <w:rFonts w:hint="default" w:ascii="Times New Roman" w:hAnsi="Times New Roman" w:eastAsia="宋体" w:cs="Times New Roman"/>
          <w:spacing w:val="0"/>
          <w:kern w:val="2"/>
          <w:position w:val="0"/>
          <w:sz w:val="24"/>
          <w:szCs w:val="24"/>
          <w:lang w:val="en-US" w:eastAsia="zh-CN" w:bidi="zh-CN"/>
        </w:rPr>
        <w:t>能</w:t>
      </w:r>
      <w:r>
        <w:rPr>
          <w:rFonts w:hint="default" w:ascii="Times New Roman" w:hAnsi="Times New Roman" w:eastAsia="宋体" w:cs="Times New Roman"/>
          <w:spacing w:val="0"/>
          <w:kern w:val="2"/>
          <w:position w:val="0"/>
          <w:sz w:val="24"/>
          <w:szCs w:val="24"/>
          <w:lang w:val="zh-CN" w:eastAsia="zh-CN" w:bidi="zh-CN"/>
        </w:rPr>
        <w:t>回收</w:t>
      </w:r>
      <w:r>
        <w:rPr>
          <w:rFonts w:hint="default" w:ascii="Times New Roman" w:hAnsi="Times New Roman" w:eastAsia="宋体" w:cs="Times New Roman"/>
          <w:spacing w:val="0"/>
          <w:kern w:val="2"/>
          <w:position w:val="0"/>
          <w:sz w:val="24"/>
          <w:szCs w:val="24"/>
          <w:lang w:val="en-US" w:eastAsia="zh-CN" w:bidi="zh-CN"/>
        </w:rPr>
        <w:t>的回收</w:t>
      </w:r>
      <w:r>
        <w:rPr>
          <w:rFonts w:hint="default" w:ascii="Times New Roman" w:hAnsi="Times New Roman" w:eastAsia="宋体" w:cs="Times New Roman"/>
          <w:spacing w:val="0"/>
          <w:kern w:val="2"/>
          <w:position w:val="0"/>
          <w:sz w:val="24"/>
          <w:szCs w:val="24"/>
          <w:lang w:val="zh-CN" w:eastAsia="zh-CN" w:bidi="zh-CN"/>
        </w:rPr>
        <w:t>利用，</w:t>
      </w:r>
      <w:r>
        <w:rPr>
          <w:rFonts w:hint="default" w:ascii="Times New Roman" w:hAnsi="Times New Roman" w:eastAsia="宋体" w:cs="Times New Roman"/>
          <w:spacing w:val="0"/>
          <w:kern w:val="2"/>
          <w:position w:val="0"/>
          <w:sz w:val="24"/>
          <w:szCs w:val="24"/>
          <w:lang w:val="en-US" w:eastAsia="zh-CN" w:bidi="zh-CN"/>
        </w:rPr>
        <w:t>不能利用的委外进行处置。</w:t>
      </w:r>
      <w:r>
        <w:rPr>
          <w:rFonts w:hint="default" w:ascii="Times New Roman" w:hAnsi="Times New Roman" w:eastAsia="宋体" w:cs="Times New Roman"/>
          <w:spacing w:val="0"/>
          <w:kern w:val="2"/>
          <w:position w:val="0"/>
          <w:sz w:val="24"/>
          <w:szCs w:val="24"/>
          <w:lang w:val="zh-CN" w:eastAsia="zh-CN" w:bidi="zh-CN"/>
        </w:rPr>
        <w:t>危险废物</w:t>
      </w:r>
      <w:r>
        <w:rPr>
          <w:rFonts w:hint="default" w:ascii="Times New Roman" w:hAnsi="Times New Roman" w:eastAsia="宋体" w:cs="Times New Roman"/>
          <w:spacing w:val="0"/>
          <w:kern w:val="2"/>
          <w:position w:val="0"/>
          <w:sz w:val="24"/>
          <w:szCs w:val="24"/>
          <w:lang w:val="en-US" w:eastAsia="zh-CN" w:bidi="zh-CN"/>
        </w:rPr>
        <w:t>委托有资质的单位进行转运处置</w:t>
      </w:r>
      <w:r>
        <w:rPr>
          <w:rFonts w:hint="default" w:ascii="Times New Roman" w:hAnsi="Times New Roman" w:eastAsia="宋体" w:cs="Times New Roman"/>
          <w:spacing w:val="0"/>
          <w:kern w:val="2"/>
          <w:position w:val="0"/>
          <w:sz w:val="24"/>
          <w:szCs w:val="24"/>
          <w:lang w:val="zh-CN" w:eastAsia="zh-CN" w:bidi="zh-CN"/>
        </w:rPr>
        <w:t>。</w:t>
      </w:r>
    </w:p>
    <w:p w14:paraId="3BCDBE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pacing w:val="0"/>
          <w:kern w:val="2"/>
          <w:position w:val="0"/>
          <w:sz w:val="24"/>
          <w:szCs w:val="24"/>
          <w:lang w:val="en-US" w:eastAsia="zh-CN" w:bidi="zh-CN"/>
        </w:rPr>
      </w:pPr>
      <w:r>
        <w:rPr>
          <w:rFonts w:hint="default" w:ascii="Times New Roman" w:hAnsi="Times New Roman" w:eastAsia="宋体" w:cs="Times New Roman"/>
          <w:spacing w:val="0"/>
          <w:kern w:val="2"/>
          <w:position w:val="0"/>
          <w:sz w:val="24"/>
          <w:szCs w:val="24"/>
          <w:lang w:val="en-US" w:eastAsia="zh-CN" w:bidi="zh-CN"/>
        </w:rPr>
        <w:t>6、目前，</w:t>
      </w:r>
      <w:r>
        <w:rPr>
          <w:rFonts w:hint="default" w:ascii="Times New Roman" w:hAnsi="Times New Roman" w:eastAsia="宋体" w:cs="Times New Roman"/>
          <w:spacing w:val="0"/>
          <w:kern w:val="2"/>
          <w:position w:val="0"/>
          <w:sz w:val="24"/>
          <w:szCs w:val="24"/>
          <w:lang w:val="zh-CN" w:eastAsia="zh-CN" w:bidi="zh-CN"/>
        </w:rPr>
        <w:t>根据工业园的产业规划和清洁生产要求，</w:t>
      </w:r>
      <w:r>
        <w:rPr>
          <w:rFonts w:hint="default" w:ascii="Times New Roman" w:hAnsi="Times New Roman" w:eastAsia="宋体" w:cs="Times New Roman"/>
          <w:spacing w:val="0"/>
          <w:kern w:val="2"/>
          <w:position w:val="0"/>
          <w:sz w:val="24"/>
          <w:szCs w:val="24"/>
          <w:lang w:val="en-US" w:eastAsia="zh-CN" w:bidi="zh-CN"/>
        </w:rPr>
        <w:t>园区内</w:t>
      </w:r>
      <w:r>
        <w:rPr>
          <w:rFonts w:hint="eastAsia" w:ascii="Times New Roman" w:hAnsi="Times New Roman" w:eastAsia="宋体" w:cs="Times New Roman"/>
          <w:spacing w:val="0"/>
          <w:kern w:val="2"/>
          <w:position w:val="0"/>
          <w:sz w:val="24"/>
          <w:szCs w:val="24"/>
          <w:lang w:val="en-US" w:eastAsia="zh-CN" w:bidi="zh-CN"/>
        </w:rPr>
        <w:t>2022年度</w:t>
      </w:r>
      <w:r>
        <w:rPr>
          <w:rFonts w:hint="default" w:ascii="Times New Roman" w:hAnsi="Times New Roman" w:eastAsia="宋体" w:cs="Times New Roman"/>
          <w:spacing w:val="0"/>
          <w:kern w:val="2"/>
          <w:position w:val="0"/>
          <w:sz w:val="24"/>
          <w:szCs w:val="24"/>
          <w:lang w:val="en-US" w:eastAsia="zh-CN" w:bidi="zh-CN"/>
        </w:rPr>
        <w:t>完成清洁生产的企业</w:t>
      </w:r>
      <w:r>
        <w:rPr>
          <w:rFonts w:hint="eastAsia" w:ascii="Times New Roman" w:hAnsi="Times New Roman" w:eastAsia="宋体" w:cs="Times New Roman"/>
          <w:spacing w:val="0"/>
          <w:kern w:val="2"/>
          <w:position w:val="0"/>
          <w:sz w:val="24"/>
          <w:szCs w:val="24"/>
          <w:lang w:val="en-US" w:eastAsia="zh-CN" w:bidi="zh-CN"/>
        </w:rPr>
        <w:t>2</w:t>
      </w:r>
      <w:r>
        <w:rPr>
          <w:rFonts w:hint="default" w:ascii="Times New Roman" w:hAnsi="Times New Roman" w:eastAsia="宋体" w:cs="Times New Roman"/>
          <w:spacing w:val="0"/>
          <w:kern w:val="2"/>
          <w:position w:val="0"/>
          <w:sz w:val="24"/>
          <w:szCs w:val="24"/>
          <w:lang w:val="en-US" w:eastAsia="zh-CN" w:bidi="zh-CN"/>
        </w:rPr>
        <w:t>家。</w:t>
      </w:r>
    </w:p>
    <w:p w14:paraId="31754C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pacing w:val="0"/>
          <w:kern w:val="2"/>
          <w:position w:val="0"/>
          <w:sz w:val="24"/>
          <w:szCs w:val="24"/>
          <w:lang w:val="zh-CN" w:eastAsia="zh-CN" w:bidi="zh-CN"/>
        </w:rPr>
      </w:pPr>
      <w:r>
        <w:rPr>
          <w:rFonts w:hint="default" w:ascii="Times New Roman" w:hAnsi="Times New Roman" w:eastAsia="宋体" w:cs="Times New Roman"/>
          <w:spacing w:val="0"/>
          <w:kern w:val="2"/>
          <w:position w:val="0"/>
          <w:sz w:val="24"/>
          <w:szCs w:val="24"/>
          <w:lang w:val="en-US" w:eastAsia="zh-CN" w:bidi="zh-CN"/>
        </w:rPr>
        <w:t>7、</w:t>
      </w:r>
      <w:r>
        <w:rPr>
          <w:rFonts w:hint="default" w:ascii="Times New Roman" w:hAnsi="Times New Roman" w:eastAsia="宋体" w:cs="Times New Roman"/>
          <w:spacing w:val="0"/>
          <w:kern w:val="2"/>
          <w:position w:val="0"/>
          <w:sz w:val="24"/>
          <w:szCs w:val="24"/>
          <w:lang w:val="zh-CN" w:eastAsia="zh-CN" w:bidi="zh-CN"/>
        </w:rPr>
        <w:t>根据《广东汕头金平工业园区区域环境影响报告书》制定产业准入标准和目录。广东汕头金平工业园区的开发建设严格执行省环保厅关于工业园的规划环评批复要求，严格把控环保准入，引入产业类型与规划环评及审查意见的要求相符，工业园及产业集聚发展地开发建设未超出环评批复范围的项目。所有入园项目均依法依规办理环评审批手续，并严格执行建设项目“三同时”制度，配套建设了相应污染防治设施。</w:t>
      </w:r>
    </w:p>
    <w:p w14:paraId="3A827D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Style w:val="10"/>
          <w:rFonts w:hint="default" w:ascii="Times New Roman" w:hAnsi="Times New Roman" w:eastAsia="宋体" w:cs="Times New Roman"/>
          <w:i w:val="0"/>
          <w:caps w:val="0"/>
          <w:color w:val="333333"/>
          <w:spacing w:val="0"/>
          <w:position w:val="0"/>
          <w:sz w:val="24"/>
          <w:szCs w:val="24"/>
          <w:shd w:val="clear" w:fill="FFFFFF"/>
        </w:rPr>
      </w:pPr>
      <w:r>
        <w:rPr>
          <w:rFonts w:hint="default" w:ascii="Times New Roman" w:hAnsi="Times New Roman" w:eastAsia="宋体" w:cs="Times New Roman"/>
          <w:i w:val="0"/>
          <w:caps w:val="0"/>
          <w:color w:val="333333"/>
          <w:spacing w:val="0"/>
          <w:position w:val="0"/>
          <w:sz w:val="24"/>
          <w:szCs w:val="24"/>
          <w:shd w:val="clear" w:fill="FFFFFF"/>
        </w:rPr>
        <w:t>二</w:t>
      </w:r>
      <w:r>
        <w:rPr>
          <w:rStyle w:val="10"/>
          <w:rFonts w:hint="default" w:ascii="Times New Roman" w:hAnsi="Times New Roman" w:eastAsia="宋体" w:cs="Times New Roman"/>
          <w:i w:val="0"/>
          <w:caps w:val="0"/>
          <w:color w:val="333333"/>
          <w:spacing w:val="0"/>
          <w:position w:val="0"/>
          <w:sz w:val="24"/>
          <w:szCs w:val="24"/>
          <w:shd w:val="clear" w:fill="FFFFFF"/>
        </w:rPr>
        <w:t>是完善环保基础配套设施。</w:t>
      </w:r>
    </w:p>
    <w:p w14:paraId="3A581A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caps w:val="0"/>
          <w:color w:val="333333"/>
          <w:spacing w:val="0"/>
          <w:position w:val="0"/>
          <w:sz w:val="24"/>
          <w:szCs w:val="24"/>
        </w:rPr>
      </w:pPr>
      <w:r>
        <w:rPr>
          <w:rFonts w:hint="default" w:ascii="Times New Roman" w:hAnsi="Times New Roman" w:eastAsia="宋体" w:cs="Times New Roman"/>
          <w:i w:val="0"/>
          <w:caps w:val="0"/>
          <w:color w:val="333333"/>
          <w:spacing w:val="0"/>
          <w:position w:val="0"/>
          <w:sz w:val="24"/>
          <w:szCs w:val="24"/>
          <w:shd w:val="clear" w:fill="FFFFFF"/>
        </w:rPr>
        <w:t>积极投入资金完善环保基础配套设施。</w:t>
      </w:r>
      <w:r>
        <w:rPr>
          <w:rFonts w:hint="default" w:ascii="Times New Roman" w:hAnsi="Times New Roman" w:eastAsia="宋体" w:cs="Times New Roman"/>
          <w:i w:val="0"/>
          <w:caps w:val="0"/>
          <w:color w:val="333333"/>
          <w:spacing w:val="0"/>
          <w:position w:val="0"/>
          <w:sz w:val="24"/>
          <w:szCs w:val="24"/>
          <w:shd w:val="clear" w:fill="FFFFFF"/>
          <w:lang w:val="en-US" w:eastAsia="zh-CN"/>
        </w:rPr>
        <w:t>目前已实现建成区污水管网全覆盖。</w:t>
      </w:r>
      <w:r>
        <w:rPr>
          <w:rFonts w:hint="default" w:ascii="Times New Roman" w:hAnsi="Times New Roman" w:eastAsia="宋体" w:cs="Times New Roman"/>
          <w:i w:val="0"/>
          <w:caps w:val="0"/>
          <w:color w:val="333333"/>
          <w:spacing w:val="0"/>
          <w:position w:val="0"/>
          <w:sz w:val="24"/>
          <w:szCs w:val="24"/>
          <w:shd w:val="clear" w:fill="FFFFFF"/>
        </w:rPr>
        <w:t>同时，严格督促企业完善好环保治理设施</w:t>
      </w:r>
      <w:r>
        <w:rPr>
          <w:rFonts w:hint="default" w:ascii="Times New Roman" w:hAnsi="Times New Roman" w:eastAsia="宋体" w:cs="Times New Roman"/>
          <w:i w:val="0"/>
          <w:caps w:val="0"/>
          <w:color w:val="333333"/>
          <w:spacing w:val="0"/>
          <w:position w:val="0"/>
          <w:sz w:val="24"/>
          <w:szCs w:val="24"/>
          <w:shd w:val="clear" w:fill="FFFFFF"/>
          <w:lang w:eastAsia="zh-CN"/>
        </w:rPr>
        <w:t>，</w:t>
      </w:r>
      <w:r>
        <w:rPr>
          <w:rFonts w:hint="default" w:ascii="Times New Roman" w:hAnsi="Times New Roman" w:eastAsia="宋体" w:cs="Times New Roman"/>
          <w:i w:val="0"/>
          <w:caps w:val="0"/>
          <w:color w:val="333333"/>
          <w:spacing w:val="0"/>
          <w:position w:val="0"/>
          <w:sz w:val="24"/>
          <w:szCs w:val="24"/>
          <w:shd w:val="clear" w:fill="FFFFFF"/>
          <w:lang w:val="en-US" w:eastAsia="zh-CN"/>
        </w:rPr>
        <w:t>及厂区雨污分流设施</w:t>
      </w:r>
      <w:r>
        <w:rPr>
          <w:rFonts w:hint="default" w:ascii="Times New Roman" w:hAnsi="Times New Roman" w:eastAsia="宋体" w:cs="Times New Roman"/>
          <w:i w:val="0"/>
          <w:caps w:val="0"/>
          <w:color w:val="333333"/>
          <w:spacing w:val="0"/>
          <w:position w:val="0"/>
          <w:sz w:val="24"/>
          <w:szCs w:val="24"/>
          <w:shd w:val="clear" w:fill="FFFFFF"/>
        </w:rPr>
        <w:t>。</w:t>
      </w:r>
    </w:p>
    <w:p w14:paraId="0F8554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default" w:ascii="Times New Roman" w:hAnsi="Times New Roman" w:eastAsia="宋体" w:cs="Times New Roman"/>
          <w:b/>
          <w:bCs/>
          <w:i w:val="0"/>
          <w:caps w:val="0"/>
          <w:color w:val="333333"/>
          <w:spacing w:val="0"/>
          <w:position w:val="0"/>
          <w:sz w:val="24"/>
          <w:szCs w:val="24"/>
        </w:rPr>
      </w:pPr>
      <w:r>
        <w:rPr>
          <w:rFonts w:hint="default" w:ascii="Times New Roman" w:hAnsi="Times New Roman" w:eastAsia="宋体" w:cs="Times New Roman"/>
          <w:b/>
          <w:bCs/>
          <w:i w:val="0"/>
          <w:caps w:val="0"/>
          <w:color w:val="333333"/>
          <w:spacing w:val="0"/>
          <w:position w:val="0"/>
          <w:sz w:val="24"/>
          <w:szCs w:val="24"/>
          <w:shd w:val="clear" w:fill="FFFFFF"/>
        </w:rPr>
        <w:t>三、主要污染物排放情况</w:t>
      </w:r>
    </w:p>
    <w:p w14:paraId="6C160C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caps w:val="0"/>
          <w:color w:val="333333"/>
          <w:spacing w:val="0"/>
          <w:position w:val="0"/>
          <w:sz w:val="24"/>
          <w:szCs w:val="24"/>
        </w:rPr>
      </w:pPr>
      <w:r>
        <w:rPr>
          <w:rFonts w:hint="default" w:ascii="Times New Roman" w:hAnsi="Times New Roman" w:eastAsia="宋体" w:cs="Times New Roman"/>
          <w:i w:val="0"/>
          <w:caps w:val="0"/>
          <w:color w:val="333333"/>
          <w:spacing w:val="0"/>
          <w:position w:val="0"/>
          <w:sz w:val="24"/>
          <w:szCs w:val="24"/>
          <w:shd w:val="clear" w:fill="FFFFFF"/>
        </w:rPr>
        <w:t>根据省</w:t>
      </w:r>
      <w:r>
        <w:rPr>
          <w:rFonts w:hint="default" w:ascii="Times New Roman" w:hAnsi="Times New Roman" w:eastAsia="宋体" w:cs="Times New Roman"/>
          <w:i w:val="0"/>
          <w:caps w:val="0"/>
          <w:color w:val="333333"/>
          <w:spacing w:val="0"/>
          <w:position w:val="0"/>
          <w:sz w:val="24"/>
          <w:szCs w:val="24"/>
          <w:highlight w:val="none"/>
          <w:shd w:val="clear" w:fill="FFFFFF"/>
        </w:rPr>
        <w:t>环保厅对园区区域环评的批复要求，</w:t>
      </w:r>
      <w:r>
        <w:rPr>
          <w:rFonts w:hint="default" w:ascii="Times New Roman" w:hAnsi="Times New Roman" w:eastAsia="宋体" w:cs="Times New Roman"/>
          <w:i w:val="0"/>
          <w:caps w:val="0"/>
          <w:color w:val="333333"/>
          <w:spacing w:val="0"/>
          <w:position w:val="0"/>
          <w:sz w:val="24"/>
          <w:szCs w:val="24"/>
          <w:highlight w:val="none"/>
          <w:shd w:val="clear" w:fill="FFFFFF"/>
          <w:lang w:val="en-US" w:eastAsia="zh-CN"/>
        </w:rPr>
        <w:t>金园、金平工业片区生产废水和生活污水进入北轴污水处理厂的废水量应控制在1.32万</w:t>
      </w:r>
      <w:r>
        <w:rPr>
          <w:rFonts w:hint="default" w:ascii="Times New Roman" w:hAnsi="Times New Roman" w:eastAsia="宋体" w:cs="Times New Roman"/>
          <w:i w:val="0"/>
          <w:caps w:val="0"/>
          <w:color w:val="333333"/>
          <w:spacing w:val="0"/>
          <w:position w:val="0"/>
          <w:sz w:val="24"/>
          <w:szCs w:val="24"/>
          <w:highlight w:val="none"/>
          <w:shd w:val="clear" w:fill="FFFFFF"/>
        </w:rPr>
        <w:t>吨/日</w:t>
      </w:r>
      <w:r>
        <w:rPr>
          <w:rFonts w:hint="default" w:ascii="Times New Roman" w:hAnsi="Times New Roman" w:eastAsia="宋体" w:cs="Times New Roman"/>
          <w:i w:val="0"/>
          <w:caps w:val="0"/>
          <w:color w:val="333333"/>
          <w:spacing w:val="0"/>
          <w:position w:val="0"/>
          <w:sz w:val="24"/>
          <w:szCs w:val="24"/>
          <w:highlight w:val="none"/>
          <w:shd w:val="clear" w:fill="FFFFFF"/>
          <w:lang w:val="en-US" w:eastAsia="zh-CN"/>
        </w:rPr>
        <w:t>内</w:t>
      </w:r>
      <w:r>
        <w:rPr>
          <w:rFonts w:hint="default" w:ascii="Times New Roman" w:hAnsi="Times New Roman" w:eastAsia="宋体" w:cs="Times New Roman"/>
          <w:i w:val="0"/>
          <w:caps w:val="0"/>
          <w:color w:val="333333"/>
          <w:spacing w:val="0"/>
          <w:position w:val="0"/>
          <w:sz w:val="24"/>
          <w:szCs w:val="24"/>
          <w:highlight w:val="none"/>
          <w:shd w:val="clear" w:fill="FFFFFF"/>
          <w:lang w:eastAsia="zh-CN"/>
        </w:rPr>
        <w:t>；</w:t>
      </w:r>
      <w:r>
        <w:rPr>
          <w:rFonts w:hint="default" w:ascii="Times New Roman" w:hAnsi="Times New Roman" w:eastAsia="宋体" w:cs="Times New Roman"/>
          <w:i w:val="0"/>
          <w:caps w:val="0"/>
          <w:color w:val="333333"/>
          <w:spacing w:val="0"/>
          <w:position w:val="0"/>
          <w:sz w:val="24"/>
          <w:szCs w:val="24"/>
          <w:highlight w:val="none"/>
          <w:shd w:val="clear" w:fill="FFFFFF"/>
        </w:rPr>
        <w:t>二氧化硫排放总量应控制在</w:t>
      </w:r>
      <w:r>
        <w:rPr>
          <w:rFonts w:hint="default" w:ascii="Times New Roman" w:hAnsi="Times New Roman" w:eastAsia="宋体" w:cs="Times New Roman"/>
          <w:i w:val="0"/>
          <w:caps w:val="0"/>
          <w:color w:val="333333"/>
          <w:spacing w:val="0"/>
          <w:position w:val="0"/>
          <w:sz w:val="24"/>
          <w:szCs w:val="24"/>
          <w:highlight w:val="none"/>
          <w:shd w:val="clear" w:fill="FFFFFF"/>
          <w:lang w:val="en-US" w:eastAsia="zh-CN"/>
        </w:rPr>
        <w:t>2400</w:t>
      </w:r>
      <w:r>
        <w:rPr>
          <w:rFonts w:hint="default" w:ascii="Times New Roman" w:hAnsi="Times New Roman" w:eastAsia="宋体" w:cs="Times New Roman"/>
          <w:i w:val="0"/>
          <w:caps w:val="0"/>
          <w:color w:val="333333"/>
          <w:spacing w:val="0"/>
          <w:position w:val="0"/>
          <w:sz w:val="24"/>
          <w:szCs w:val="24"/>
          <w:highlight w:val="none"/>
          <w:shd w:val="clear" w:fill="FFFFFF"/>
        </w:rPr>
        <w:t>吨/年以内。202</w:t>
      </w:r>
      <w:r>
        <w:rPr>
          <w:rFonts w:hint="eastAsia" w:ascii="Times New Roman" w:hAnsi="Times New Roman" w:eastAsia="宋体" w:cs="Times New Roman"/>
          <w:i w:val="0"/>
          <w:caps w:val="0"/>
          <w:color w:val="333333"/>
          <w:spacing w:val="0"/>
          <w:position w:val="0"/>
          <w:sz w:val="24"/>
          <w:szCs w:val="24"/>
          <w:highlight w:val="none"/>
          <w:shd w:val="clear" w:fill="FFFFFF"/>
          <w:lang w:val="en-US" w:eastAsia="zh-CN"/>
        </w:rPr>
        <w:t>2</w:t>
      </w:r>
      <w:r>
        <w:rPr>
          <w:rFonts w:hint="default" w:ascii="Times New Roman" w:hAnsi="Times New Roman" w:eastAsia="宋体" w:cs="Times New Roman"/>
          <w:i w:val="0"/>
          <w:caps w:val="0"/>
          <w:color w:val="333333"/>
          <w:spacing w:val="0"/>
          <w:position w:val="0"/>
          <w:sz w:val="24"/>
          <w:szCs w:val="24"/>
          <w:highlight w:val="none"/>
          <w:shd w:val="clear" w:fill="FFFFFF"/>
        </w:rPr>
        <w:t>年，</w:t>
      </w:r>
      <w:r>
        <w:rPr>
          <w:rFonts w:hint="default" w:ascii="Times New Roman" w:hAnsi="Times New Roman" w:eastAsia="宋体" w:cs="Times New Roman"/>
          <w:i w:val="0"/>
          <w:caps w:val="0"/>
          <w:color w:val="333333"/>
          <w:spacing w:val="0"/>
          <w:position w:val="0"/>
          <w:sz w:val="24"/>
          <w:szCs w:val="24"/>
          <w:highlight w:val="none"/>
          <w:shd w:val="clear" w:fill="FFFFFF"/>
          <w:lang w:eastAsia="zh-CN"/>
        </w:rPr>
        <w:t>广东汕头金平工业园区</w:t>
      </w:r>
      <w:r>
        <w:rPr>
          <w:rFonts w:hint="default" w:ascii="Times New Roman" w:hAnsi="Times New Roman" w:eastAsia="宋体" w:cs="Times New Roman"/>
          <w:i w:val="0"/>
          <w:caps w:val="0"/>
          <w:color w:val="333333"/>
          <w:spacing w:val="0"/>
          <w:position w:val="0"/>
          <w:sz w:val="24"/>
          <w:szCs w:val="24"/>
          <w:highlight w:val="none"/>
          <w:shd w:val="clear" w:fill="FFFFFF"/>
        </w:rPr>
        <w:t>污染物实际排放总量未超过省环保厅核准控制的总量控制范围。</w:t>
      </w:r>
    </w:p>
    <w:p w14:paraId="1BAB6BC6">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60" w:lineRule="auto"/>
        <w:ind w:left="0" w:right="0" w:firstLine="482" w:firstLineChars="200"/>
        <w:textAlignment w:val="auto"/>
        <w:rPr>
          <w:rFonts w:hint="eastAsia" w:ascii="Times New Roman" w:hAnsi="Times New Roman" w:eastAsia="宋体" w:cs="Times New Roman"/>
          <w:b/>
          <w:bCs/>
          <w:spacing w:val="0"/>
          <w:position w:val="0"/>
          <w:sz w:val="24"/>
          <w:szCs w:val="24"/>
          <w:lang w:val="en-US" w:eastAsia="zh-CN"/>
        </w:rPr>
      </w:pPr>
      <w:r>
        <w:rPr>
          <w:rFonts w:hint="eastAsia" w:ascii="Times New Roman" w:hAnsi="Times New Roman" w:eastAsia="宋体" w:cs="Times New Roman"/>
          <w:b/>
          <w:bCs/>
          <w:spacing w:val="0"/>
          <w:position w:val="0"/>
          <w:sz w:val="24"/>
          <w:szCs w:val="24"/>
          <w:lang w:val="en-US" w:eastAsia="zh-CN"/>
        </w:rPr>
        <w:t>环境状况</w:t>
      </w:r>
    </w:p>
    <w:p w14:paraId="099898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caps w:val="0"/>
          <w:color w:val="333333"/>
          <w:spacing w:val="0"/>
          <w:position w:val="0"/>
          <w:sz w:val="24"/>
          <w:szCs w:val="24"/>
          <w:shd w:val="clear" w:fill="FFFFFF"/>
          <w:lang w:val="en-US" w:eastAsia="zh-CN"/>
        </w:rPr>
      </w:pPr>
      <w:r>
        <w:rPr>
          <w:rFonts w:hint="default" w:ascii="Times New Roman" w:hAnsi="Times New Roman" w:eastAsia="宋体" w:cs="Times New Roman"/>
          <w:i w:val="0"/>
          <w:caps w:val="0"/>
          <w:color w:val="333333"/>
          <w:spacing w:val="0"/>
          <w:position w:val="0"/>
          <w:sz w:val="24"/>
          <w:szCs w:val="24"/>
          <w:shd w:val="clear" w:fill="FFFFFF"/>
          <w:lang w:val="en-US" w:eastAsia="zh-CN"/>
        </w:rPr>
        <w:t>汕头金平工业园区管理办公室</w:t>
      </w:r>
      <w:r>
        <w:rPr>
          <w:rFonts w:hint="eastAsia" w:ascii="Times New Roman" w:hAnsi="Times New Roman" w:eastAsia="宋体" w:cs="Times New Roman"/>
          <w:i w:val="0"/>
          <w:caps w:val="0"/>
          <w:color w:val="333333"/>
          <w:spacing w:val="0"/>
          <w:position w:val="0"/>
          <w:sz w:val="24"/>
          <w:szCs w:val="24"/>
          <w:shd w:val="clear" w:fill="FFFFFF"/>
          <w:lang w:val="en-US" w:eastAsia="zh-CN"/>
        </w:rPr>
        <w:t>委托广东万田监测股份有限公司于2022-10-22至2022-10-23、2022-10-25、2022-10-27至2022-10-30、2022-12-13至2022-12-21对金平工业园区的环境现状进行采样，并由广东万田监测股份有限公司、广东环境保护工程职业学院分析测试中心和广东天鉴检测技术服务股份有限公司对样品进行监测分析，最终形成监测报告；报告编号分别为：</w:t>
      </w:r>
      <w:r>
        <w:rPr>
          <w:rFonts w:hint="default" w:ascii="Times New Roman" w:hAnsi="Times New Roman" w:eastAsia="宋体" w:cs="Times New Roman"/>
          <w:i w:val="0"/>
          <w:caps w:val="0"/>
          <w:color w:val="333333"/>
          <w:spacing w:val="0"/>
          <w:position w:val="0"/>
          <w:sz w:val="24"/>
          <w:szCs w:val="24"/>
          <w:shd w:val="clear" w:fill="FFFFFF"/>
          <w:lang w:val="en-US" w:eastAsia="zh-CN"/>
        </w:rPr>
        <w:t>H</w:t>
      </w:r>
      <w:r>
        <w:rPr>
          <w:rFonts w:hint="eastAsia" w:ascii="Times New Roman" w:hAnsi="Times New Roman" w:eastAsia="宋体" w:cs="Times New Roman"/>
          <w:i w:val="0"/>
          <w:caps w:val="0"/>
          <w:color w:val="333333"/>
          <w:spacing w:val="0"/>
          <w:position w:val="0"/>
          <w:sz w:val="24"/>
          <w:szCs w:val="24"/>
          <w:shd w:val="clear" w:fill="FFFFFF"/>
          <w:lang w:val="en-US" w:eastAsia="zh-CN"/>
        </w:rPr>
        <w:t>2209285、H2211177、H粤环分析HY字（2022）第2212-55号和JC-HJS220664。监测结果如下：</w:t>
      </w:r>
    </w:p>
    <w:p w14:paraId="2DE9BAFC">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Arial" w:hAnsi="Arial" w:cs="Arial"/>
          <w:color w:val="000000" w:themeColor="text1"/>
          <w:szCs w:val="21"/>
          <w:lang w:val="en-US" w:eastAsia="zh-CN"/>
          <w14:textFill>
            <w14:solidFill>
              <w14:schemeClr w14:val="tx1"/>
            </w14:solidFill>
          </w14:textFill>
        </w:rPr>
      </w:pPr>
      <w:r>
        <w:rPr>
          <w:rFonts w:ascii="Arial" w:hAnsi="Arial" w:cs="Arial"/>
          <w:szCs w:val="21"/>
        </w:rPr>
        <w:t>地表水</w:t>
      </w:r>
    </w:p>
    <w:p w14:paraId="341E669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both"/>
        <w:textAlignment w:val="auto"/>
        <w:rPr>
          <w:rFonts w:hint="default" w:ascii="Arial" w:hAnsi="Arial" w:cs="Arial" w:eastAsiaTheme="minorEastAsia"/>
          <w:color w:val="000000" w:themeColor="text1"/>
          <w:szCs w:val="21"/>
          <w:lang w:val="en-US" w:eastAsia="zh-CN"/>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根据监测结果，金园工业区地表水水质质量</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与原规划环评相比，COD</w:t>
      </w:r>
      <w:r>
        <w:rPr>
          <w:rFonts w:hint="eastAsia" w:ascii="Times New Roman" w:hAnsi="Times New Roman" w:eastAsia="宋体" w:cs="Times New Roman"/>
          <w:color w:val="000000" w:themeColor="text1"/>
          <w:spacing w:val="0"/>
          <w:position w:val="0"/>
          <w:sz w:val="24"/>
          <w:szCs w:val="24"/>
          <w:highlight w:val="none"/>
          <w:vertAlign w:val="subscript"/>
          <w:lang w:val="en-US" w:eastAsia="zh-CN"/>
          <w14:textFill>
            <w14:solidFill>
              <w14:schemeClr w14:val="tx1"/>
            </w14:solidFill>
          </w14:textFill>
        </w:rPr>
        <w:t>C</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r</w:t>
      </w:r>
      <w:r>
        <w:rPr>
          <w:rFonts w:hint="default" w:ascii="Times New Roman" w:hAnsi="Times New Roman" w:eastAsia="宋体" w:cs="Times New Roman"/>
          <w:color w:val="000000" w:themeColor="text1"/>
          <w:spacing w:val="0"/>
          <w:position w:val="0"/>
          <w:sz w:val="24"/>
          <w:szCs w:val="24"/>
          <w:highlight w:val="none"/>
          <w:vertAlign w:val="baseline"/>
          <w14:textFill>
            <w14:solidFill>
              <w14:schemeClr w14:val="tx1"/>
            </w14:solidFill>
          </w14:textFill>
        </w:rPr>
        <w:t>、BOD</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5</w:t>
      </w:r>
      <w:r>
        <w:rPr>
          <w:rFonts w:hint="default" w:ascii="Times New Roman" w:hAnsi="Times New Roman" w:eastAsia="宋体" w:cs="Times New Roman"/>
          <w:color w:val="000000" w:themeColor="text1"/>
          <w:spacing w:val="0"/>
          <w:position w:val="0"/>
          <w:sz w:val="24"/>
          <w:szCs w:val="24"/>
          <w:highlight w:val="none"/>
          <w:vertAlign w:val="baseline"/>
          <w14:textFill>
            <w14:solidFill>
              <w14:schemeClr w14:val="tx1"/>
            </w14:solidFill>
          </w14:textFill>
        </w:rPr>
        <w:t>、总磷均有不同程度的下降，铅</w:t>
      </w:r>
      <w:r>
        <w:rPr>
          <w:rFonts w:hint="eastAsia" w:ascii="Times New Roman" w:hAnsi="Times New Roman" w:eastAsia="宋体" w:cs="Times New Roman"/>
          <w:color w:val="000000" w:themeColor="text1"/>
          <w:spacing w:val="0"/>
          <w:position w:val="0"/>
          <w:sz w:val="24"/>
          <w:szCs w:val="24"/>
          <w:highlight w:val="none"/>
          <w:vertAlign w:val="baseline"/>
          <w:lang w:val="en-US" w:eastAsia="zh-CN"/>
          <w14:textFill>
            <w14:solidFill>
              <w14:schemeClr w14:val="tx1"/>
            </w14:solidFill>
          </w14:textFill>
        </w:rPr>
        <w:t>均未超标；</w:t>
      </w:r>
      <w:r>
        <w:rPr>
          <w:rFonts w:hint="default" w:ascii="Times New Roman" w:hAnsi="Times New Roman" w:eastAsia="宋体" w:cs="Times New Roman"/>
          <w:color w:val="000000" w:themeColor="text1"/>
          <w:spacing w:val="0"/>
          <w:position w:val="0"/>
          <w:sz w:val="24"/>
          <w:szCs w:val="24"/>
          <w:highlight w:val="none"/>
          <w:vertAlign w:val="baseline"/>
          <w14:textFill>
            <w14:solidFill>
              <w14:schemeClr w14:val="tx1"/>
            </w14:solidFill>
          </w14:textFill>
        </w:rPr>
        <w:t>水质总体向好的方向变化</w:t>
      </w:r>
      <w:r>
        <w:rPr>
          <w:rFonts w:hint="eastAsia" w:ascii="Times New Roman" w:hAnsi="Times New Roman" w:eastAsia="宋体" w:cs="Times New Roman"/>
          <w:color w:val="000000" w:themeColor="text1"/>
          <w:spacing w:val="0"/>
          <w:position w:val="0"/>
          <w:sz w:val="24"/>
          <w:szCs w:val="24"/>
          <w:highlight w:val="none"/>
          <w:vertAlign w:val="baseli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4"/>
          <w:szCs w:val="24"/>
          <w:highlight w:val="none"/>
          <w:vertAlign w:val="baseline"/>
          <w14:textFill>
            <w14:solidFill>
              <w14:schemeClr w14:val="tx1"/>
            </w14:solidFill>
          </w14:textFill>
        </w:rPr>
        <w:t>但</w:t>
      </w:r>
      <w:r>
        <w:rPr>
          <w:rFonts w:hint="eastAsia"/>
          <w:color w:val="000000" w:themeColor="text1"/>
          <w:lang w:val="en-US" w:eastAsia="zh-CN"/>
          <w14:textFill>
            <w14:solidFill>
              <w14:schemeClr w14:val="tx1"/>
            </w14:solidFill>
          </w14:textFill>
        </w:rPr>
        <w:t>溶解氧、化学需氧量、五日生化需氧量、氨氮、总磷、总氮、粪大肠菌群</w:t>
      </w:r>
      <w:r>
        <w:rPr>
          <w:rFonts w:hint="default" w:ascii="Times New Roman" w:hAnsi="Times New Roman" w:eastAsia="宋体" w:cs="Times New Roman"/>
          <w:color w:val="000000" w:themeColor="text1"/>
          <w:spacing w:val="0"/>
          <w:position w:val="0"/>
          <w:sz w:val="24"/>
          <w:szCs w:val="24"/>
          <w:highlight w:val="none"/>
          <w:vertAlign w:val="baseline"/>
          <w14:textFill>
            <w14:solidFill>
              <w14:schemeClr w14:val="tx1"/>
            </w14:solidFill>
          </w14:textFill>
        </w:rPr>
        <w:t>等指标还存在</w:t>
      </w:r>
      <w:r>
        <w:rPr>
          <w:rFonts w:hint="eastAsia" w:ascii="Times New Roman" w:hAnsi="Times New Roman" w:eastAsia="宋体" w:cs="Times New Roman"/>
          <w:color w:val="000000" w:themeColor="text1"/>
          <w:spacing w:val="0"/>
          <w:position w:val="0"/>
          <w:sz w:val="24"/>
          <w:szCs w:val="24"/>
          <w:highlight w:val="none"/>
          <w:vertAlign w:val="baseline"/>
          <w:lang w:val="en-US" w:eastAsia="zh-CN"/>
          <w14:textFill>
            <w14:solidFill>
              <w14:schemeClr w14:val="tx1"/>
            </w14:solidFill>
          </w14:textFill>
        </w:rPr>
        <w:t>不同程度的</w:t>
      </w:r>
      <w:r>
        <w:rPr>
          <w:rFonts w:hint="default" w:ascii="Times New Roman" w:hAnsi="Times New Roman" w:eastAsia="宋体" w:cs="Times New Roman"/>
          <w:color w:val="000000" w:themeColor="text1"/>
          <w:spacing w:val="0"/>
          <w:position w:val="0"/>
          <w:sz w:val="24"/>
          <w:szCs w:val="24"/>
          <w:highlight w:val="none"/>
          <w:vertAlign w:val="baseline"/>
          <w14:textFill>
            <w14:solidFill>
              <w14:schemeClr w14:val="tx1"/>
            </w14:solidFill>
          </w14:textFill>
        </w:rPr>
        <w:t>超标情况，主要与区域地表水体接纳了沿岸较多的生活污水有关</w:t>
      </w:r>
      <w:r>
        <w:rPr>
          <w:rFonts w:hint="eastAsia" w:ascii="Times New Roman" w:hAnsi="Times New Roman" w:eastAsia="宋体" w:cs="Times New Roman"/>
          <w:color w:val="000000" w:themeColor="text1"/>
          <w:spacing w:val="0"/>
          <w:position w:val="0"/>
          <w:sz w:val="24"/>
          <w:szCs w:val="24"/>
          <w:highlight w:val="none"/>
          <w:vertAlign w:val="baseline"/>
          <w:lang w:eastAsia="zh-CN"/>
          <w14:textFill>
            <w14:solidFill>
              <w14:schemeClr w14:val="tx1"/>
            </w14:solidFill>
          </w14:textFill>
        </w:rPr>
        <w:t>。</w:t>
      </w:r>
      <w:r>
        <w:rPr>
          <w:rFonts w:hint="eastAsia" w:ascii="Times New Roman" w:hAnsi="Times New Roman" w:eastAsia="宋体" w:cs="Times New Roman"/>
          <w:color w:val="000000" w:themeColor="text1"/>
          <w:spacing w:val="0"/>
          <w:position w:val="0"/>
          <w:sz w:val="24"/>
          <w:szCs w:val="24"/>
          <w:highlight w:val="none"/>
          <w:vertAlign w:val="baseline"/>
          <w:lang w:val="en-US" w:eastAsia="zh-CN"/>
          <w14:textFill>
            <w14:solidFill>
              <w14:schemeClr w14:val="tx1"/>
            </w14:solidFill>
          </w14:textFill>
        </w:rPr>
        <w:t>具体超标情况如下表。</w:t>
      </w:r>
    </w:p>
    <w:tbl>
      <w:tblPr>
        <w:tblStyle w:val="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6"/>
        <w:gridCol w:w="1478"/>
        <w:gridCol w:w="1972"/>
        <w:gridCol w:w="4293"/>
      </w:tblGrid>
      <w:tr w14:paraId="0F145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56" w:type="pct"/>
            <w:shd w:val="clear" w:color="auto" w:fill="auto"/>
            <w:noWrap w:val="0"/>
            <w:vAlign w:val="center"/>
          </w:tcPr>
          <w:p w14:paraId="00B4461C">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采样日期</w:t>
            </w:r>
          </w:p>
        </w:tc>
        <w:tc>
          <w:tcPr>
            <w:tcW w:w="4543" w:type="pct"/>
            <w:gridSpan w:val="3"/>
            <w:shd w:val="clear" w:color="auto" w:fill="auto"/>
            <w:noWrap w:val="0"/>
            <w:vAlign w:val="center"/>
          </w:tcPr>
          <w:p w14:paraId="790A5FDE">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2022-10-22~2022-10-23</w:t>
            </w:r>
          </w:p>
        </w:tc>
      </w:tr>
      <w:tr w14:paraId="7AD7A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56" w:type="pct"/>
            <w:shd w:val="clear" w:color="auto" w:fill="auto"/>
            <w:noWrap w:val="0"/>
            <w:vAlign w:val="center"/>
          </w:tcPr>
          <w:p w14:paraId="4B2A53DD">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点位编号</w:t>
            </w:r>
          </w:p>
        </w:tc>
        <w:tc>
          <w:tcPr>
            <w:tcW w:w="867" w:type="pct"/>
            <w:shd w:val="clear" w:color="auto" w:fill="auto"/>
            <w:noWrap w:val="0"/>
            <w:vAlign w:val="center"/>
          </w:tcPr>
          <w:p w14:paraId="72255064">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点位名称</w:t>
            </w:r>
          </w:p>
        </w:tc>
        <w:tc>
          <w:tcPr>
            <w:tcW w:w="1157" w:type="pct"/>
            <w:tcBorders>
              <w:left w:val="single" w:color="auto" w:sz="4" w:space="0"/>
            </w:tcBorders>
            <w:noWrap w:val="0"/>
            <w:vAlign w:val="center"/>
          </w:tcPr>
          <w:p w14:paraId="7187455B">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超标因子</w:t>
            </w:r>
          </w:p>
        </w:tc>
        <w:tc>
          <w:tcPr>
            <w:tcW w:w="2518" w:type="pct"/>
            <w:tcBorders>
              <w:left w:val="single" w:color="auto" w:sz="4" w:space="0"/>
            </w:tcBorders>
            <w:noWrap w:val="0"/>
            <w:vAlign w:val="center"/>
          </w:tcPr>
          <w:p w14:paraId="672065F8">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标准</w:t>
            </w:r>
          </w:p>
        </w:tc>
      </w:tr>
      <w:tr w14:paraId="2E682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56" w:type="pct"/>
            <w:shd w:val="clear" w:color="auto" w:fill="auto"/>
            <w:noWrap w:val="0"/>
            <w:vAlign w:val="center"/>
          </w:tcPr>
          <w:p w14:paraId="78742DFA">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W1</w:t>
            </w:r>
          </w:p>
        </w:tc>
        <w:tc>
          <w:tcPr>
            <w:tcW w:w="867" w:type="pct"/>
            <w:shd w:val="clear" w:color="auto" w:fill="auto"/>
            <w:noWrap w:val="0"/>
            <w:vAlign w:val="center"/>
          </w:tcPr>
          <w:p w14:paraId="27308A2E">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西港主排渠澄海路桥</w:t>
            </w:r>
          </w:p>
        </w:tc>
        <w:tc>
          <w:tcPr>
            <w:tcW w:w="1157" w:type="pct"/>
            <w:tcBorders>
              <w:left w:val="single" w:color="auto" w:sz="4" w:space="0"/>
            </w:tcBorders>
            <w:noWrap w:val="0"/>
            <w:vAlign w:val="center"/>
          </w:tcPr>
          <w:p w14:paraId="3AFBA881">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溶解氧</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氨氮</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总磷、总氮、</w:t>
            </w:r>
            <w:r>
              <w:rPr>
                <w:rFonts w:hint="default" w:ascii="Times New Roman" w:hAnsi="Times New Roman" w:eastAsia="宋体" w:cs="Times New Roman"/>
                <w:color w:val="000000" w:themeColor="text1"/>
                <w:spacing w:val="0"/>
                <w:sz w:val="21"/>
                <w:szCs w:val="21"/>
                <w14:textFill>
                  <w14:solidFill>
                    <w14:schemeClr w14:val="tx1"/>
                  </w14:solidFill>
                </w14:textFill>
              </w:rPr>
              <w:t>粪大肠菌群</w:t>
            </w:r>
          </w:p>
        </w:tc>
        <w:tc>
          <w:tcPr>
            <w:tcW w:w="2518" w:type="pct"/>
            <w:vMerge w:val="restart"/>
            <w:tcBorders>
              <w:left w:val="single" w:color="auto" w:sz="4" w:space="0"/>
            </w:tcBorders>
            <w:noWrap w:val="0"/>
            <w:vAlign w:val="center"/>
          </w:tcPr>
          <w:p w14:paraId="2BAA3DD2">
            <w:pPr>
              <w:keepNext w:val="0"/>
              <w:keepLines w:val="0"/>
              <w:pageBreakBefore w:val="0"/>
              <w:widowControl w:val="0"/>
              <w:numPr>
                <w:ilvl w:val="0"/>
                <w:numId w:val="0"/>
              </w:numPr>
              <w:kinsoku/>
              <w:wordWrap/>
              <w:overflowPunct/>
              <w:topLinePunct w:val="0"/>
              <w:autoSpaceDE w:val="0"/>
              <w:autoSpaceDN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《地表水环境质量标准》（GB3838-2002）表1地表水环境质量标准基本项目标准限值（Ⅳ类标准）和表3集中式生活饮用水地表水源地特定项目标准限值。</w:t>
            </w:r>
          </w:p>
        </w:tc>
      </w:tr>
      <w:tr w14:paraId="490CA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56" w:type="pct"/>
            <w:shd w:val="clear" w:color="auto" w:fill="auto"/>
            <w:noWrap w:val="0"/>
            <w:vAlign w:val="center"/>
          </w:tcPr>
          <w:p w14:paraId="35939A47">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W2</w:t>
            </w:r>
          </w:p>
        </w:tc>
        <w:tc>
          <w:tcPr>
            <w:tcW w:w="867" w:type="pct"/>
            <w:shd w:val="clear" w:color="auto" w:fill="auto"/>
            <w:noWrap w:val="0"/>
            <w:vAlign w:val="center"/>
          </w:tcPr>
          <w:p w14:paraId="1CDDA7E3">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西港主排渠惠来路桥</w:t>
            </w:r>
          </w:p>
        </w:tc>
        <w:tc>
          <w:tcPr>
            <w:tcW w:w="1157" w:type="pct"/>
            <w:tcBorders>
              <w:left w:val="single" w:color="auto" w:sz="4" w:space="0"/>
            </w:tcBorders>
            <w:noWrap w:val="0"/>
            <w:vAlign w:val="center"/>
          </w:tcPr>
          <w:p w14:paraId="2BA11EC0">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溶解氧</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、五日生化需氧量、</w:t>
            </w:r>
            <w:r>
              <w:rPr>
                <w:rFonts w:hint="default" w:ascii="Times New Roman" w:hAnsi="Times New Roman" w:eastAsia="宋体" w:cs="Times New Roman"/>
                <w:color w:val="000000" w:themeColor="text1"/>
                <w:spacing w:val="0"/>
                <w:sz w:val="21"/>
                <w:szCs w:val="21"/>
                <w14:textFill>
                  <w14:solidFill>
                    <w14:schemeClr w14:val="tx1"/>
                  </w14:solidFill>
                </w14:textFill>
              </w:rPr>
              <w:t>氨氮</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总磷、总氮、</w:t>
            </w:r>
            <w:r>
              <w:rPr>
                <w:rFonts w:hint="default" w:ascii="Times New Roman" w:hAnsi="Times New Roman" w:eastAsia="宋体" w:cs="Times New Roman"/>
                <w:color w:val="000000" w:themeColor="text1"/>
                <w:szCs w:val="21"/>
                <w14:textFill>
                  <w14:solidFill>
                    <w14:schemeClr w14:val="tx1"/>
                  </w14:solidFill>
                </w14:textFill>
              </w:rPr>
              <w:t>阴离子表面活性剂</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粪大肠菌群</w:t>
            </w:r>
          </w:p>
        </w:tc>
        <w:tc>
          <w:tcPr>
            <w:tcW w:w="2518" w:type="pct"/>
            <w:vMerge w:val="continue"/>
            <w:tcBorders>
              <w:left w:val="single" w:color="auto" w:sz="4" w:space="0"/>
            </w:tcBorders>
            <w:noWrap w:val="0"/>
            <w:vAlign w:val="center"/>
          </w:tcPr>
          <w:p w14:paraId="380F256F">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p>
        </w:tc>
      </w:tr>
      <w:tr w14:paraId="6E638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56" w:type="pct"/>
            <w:shd w:val="clear" w:color="auto" w:fill="auto"/>
            <w:noWrap w:val="0"/>
            <w:vAlign w:val="center"/>
          </w:tcPr>
          <w:p w14:paraId="46340604">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W3</w:t>
            </w:r>
          </w:p>
        </w:tc>
        <w:tc>
          <w:tcPr>
            <w:tcW w:w="867" w:type="pct"/>
            <w:shd w:val="clear" w:color="auto" w:fill="auto"/>
            <w:noWrap w:val="0"/>
            <w:vAlign w:val="center"/>
          </w:tcPr>
          <w:p w14:paraId="4B561A44">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西港主排渠九孔闸</w:t>
            </w:r>
          </w:p>
        </w:tc>
        <w:tc>
          <w:tcPr>
            <w:tcW w:w="1157" w:type="pct"/>
            <w:tcBorders>
              <w:left w:val="single" w:color="auto" w:sz="4" w:space="0"/>
            </w:tcBorders>
            <w:noWrap w:val="0"/>
            <w:vAlign w:val="center"/>
          </w:tcPr>
          <w:p w14:paraId="7015F14D">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溶解氧</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氨氮</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总磷、总氮</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粪大肠菌群</w:t>
            </w:r>
          </w:p>
        </w:tc>
        <w:tc>
          <w:tcPr>
            <w:tcW w:w="2518" w:type="pct"/>
            <w:vMerge w:val="continue"/>
            <w:tcBorders>
              <w:left w:val="single" w:color="auto" w:sz="4" w:space="0"/>
            </w:tcBorders>
            <w:noWrap w:val="0"/>
            <w:vAlign w:val="center"/>
          </w:tcPr>
          <w:p w14:paraId="6F7C2FAB">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p>
        </w:tc>
      </w:tr>
      <w:tr w14:paraId="4C9F2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56" w:type="pct"/>
            <w:shd w:val="clear" w:color="auto" w:fill="auto"/>
            <w:noWrap w:val="0"/>
            <w:vAlign w:val="center"/>
          </w:tcPr>
          <w:p w14:paraId="5FDBC293">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W4</w:t>
            </w:r>
          </w:p>
        </w:tc>
        <w:tc>
          <w:tcPr>
            <w:tcW w:w="867" w:type="pct"/>
            <w:shd w:val="clear" w:color="auto" w:fill="auto"/>
            <w:noWrap w:val="0"/>
            <w:vAlign w:val="center"/>
          </w:tcPr>
          <w:p w14:paraId="136CA113">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北轴污水厂西港河排污口下游500m处</w:t>
            </w:r>
          </w:p>
        </w:tc>
        <w:tc>
          <w:tcPr>
            <w:tcW w:w="1157" w:type="pct"/>
            <w:tcBorders>
              <w:left w:val="single" w:color="auto" w:sz="4" w:space="0"/>
            </w:tcBorders>
            <w:noWrap w:val="0"/>
            <w:vAlign w:val="center"/>
          </w:tcPr>
          <w:p w14:paraId="467E5671">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溶解氧</w:t>
            </w: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氨氮</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总磷、总氮</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粪大肠菌群</w:t>
            </w:r>
          </w:p>
        </w:tc>
        <w:tc>
          <w:tcPr>
            <w:tcW w:w="2518" w:type="pct"/>
            <w:tcBorders>
              <w:left w:val="single" w:color="auto" w:sz="4" w:space="0"/>
            </w:tcBorders>
            <w:noWrap w:val="0"/>
            <w:vAlign w:val="center"/>
          </w:tcPr>
          <w:p w14:paraId="0B7A5D20">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《地表水环境质量标准》（GB 3838-2002）表1地表水环境质量标准基本项目标准限值（Ⅴ类标准）和表3集中式生活饮用水地表水源地特定项目标准限值。</w:t>
            </w:r>
          </w:p>
        </w:tc>
      </w:tr>
      <w:tr w14:paraId="5E5D4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56" w:type="pct"/>
            <w:shd w:val="clear" w:color="auto" w:fill="auto"/>
            <w:noWrap w:val="0"/>
            <w:vAlign w:val="center"/>
          </w:tcPr>
          <w:p w14:paraId="5434812E">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W5</w:t>
            </w:r>
          </w:p>
        </w:tc>
        <w:tc>
          <w:tcPr>
            <w:tcW w:w="867" w:type="pct"/>
            <w:shd w:val="clear" w:color="auto" w:fill="auto"/>
            <w:noWrap w:val="0"/>
            <w:vAlign w:val="center"/>
          </w:tcPr>
          <w:p w14:paraId="5E46EDAC">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西港渡口</w:t>
            </w:r>
          </w:p>
        </w:tc>
        <w:tc>
          <w:tcPr>
            <w:tcW w:w="1157" w:type="pct"/>
            <w:tcBorders>
              <w:left w:val="single" w:color="auto" w:sz="4" w:space="0"/>
            </w:tcBorders>
            <w:noWrap w:val="0"/>
            <w:vAlign w:val="center"/>
          </w:tcPr>
          <w:p w14:paraId="150BAEF8">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氨氮</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总氮</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粪大肠菌群</w:t>
            </w:r>
          </w:p>
        </w:tc>
        <w:tc>
          <w:tcPr>
            <w:tcW w:w="2518" w:type="pct"/>
            <w:tcBorders>
              <w:left w:val="single" w:color="auto" w:sz="4" w:space="0"/>
            </w:tcBorders>
            <w:noWrap w:val="0"/>
            <w:vAlign w:val="center"/>
          </w:tcPr>
          <w:p w14:paraId="50CF7B71">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《地表水环境质量标准》（GB 3838-2002）表1地表水环境质量标准基本项目标准限值（Ⅳ类标准）和表3集中式生活饮用水地表水源地特定项目标准限值。</w:t>
            </w:r>
          </w:p>
        </w:tc>
      </w:tr>
      <w:tr w14:paraId="51C34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56" w:type="pct"/>
            <w:shd w:val="clear" w:color="auto" w:fill="auto"/>
            <w:noWrap w:val="0"/>
            <w:vAlign w:val="center"/>
          </w:tcPr>
          <w:p w14:paraId="7DF5D7A6">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W6</w:t>
            </w:r>
          </w:p>
        </w:tc>
        <w:tc>
          <w:tcPr>
            <w:tcW w:w="867" w:type="pct"/>
            <w:shd w:val="clear" w:color="auto" w:fill="auto"/>
            <w:noWrap w:val="0"/>
            <w:vAlign w:val="center"/>
          </w:tcPr>
          <w:p w14:paraId="7AFB75FC">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北轴污水厂西港河排污口下游3500m处</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14:paraId="0868540F">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化学需氧量</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五日生化需氧量</w:t>
            </w: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、总氮</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粪大肠菌群</w:t>
            </w: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16C20A3F">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《地表水环境质量标准》（GB 3838-2002）表1 地表水环境质量标准基本项目标准限值（Ⅴ类标准）和表3集中式生活饮用水地表水源地特定项目标准限值</w:t>
            </w:r>
          </w:p>
        </w:tc>
      </w:tr>
      <w:tr w14:paraId="71D5C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56" w:type="pct"/>
            <w:shd w:val="clear" w:color="auto" w:fill="auto"/>
            <w:noWrap w:val="0"/>
            <w:vAlign w:val="center"/>
          </w:tcPr>
          <w:p w14:paraId="10F4D1D1">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W7</w:t>
            </w:r>
          </w:p>
        </w:tc>
        <w:tc>
          <w:tcPr>
            <w:tcW w:w="867" w:type="pct"/>
            <w:shd w:val="clear" w:color="auto" w:fill="auto"/>
            <w:noWrap w:val="0"/>
            <w:vAlign w:val="center"/>
          </w:tcPr>
          <w:p w14:paraId="60ADA7EC">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鮀浦南排渠</w:t>
            </w:r>
          </w:p>
        </w:tc>
        <w:tc>
          <w:tcPr>
            <w:tcW w:w="1157" w:type="pct"/>
            <w:tcBorders>
              <w:left w:val="single" w:color="auto" w:sz="4" w:space="0"/>
            </w:tcBorders>
            <w:noWrap w:val="0"/>
            <w:vAlign w:val="center"/>
          </w:tcPr>
          <w:p w14:paraId="03B60140">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溶解氧</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氨氮</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总磷、总氮</w:t>
            </w:r>
          </w:p>
        </w:tc>
        <w:tc>
          <w:tcPr>
            <w:tcW w:w="2518" w:type="pct"/>
            <w:vMerge w:val="restart"/>
            <w:tcBorders>
              <w:left w:val="single" w:color="auto" w:sz="4" w:space="0"/>
            </w:tcBorders>
            <w:noWrap w:val="0"/>
            <w:vAlign w:val="center"/>
          </w:tcPr>
          <w:p w14:paraId="757EC458">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《地表水环境质量标准》（GB 3838-2002）表1地表水环境质量标准基本项目标准限值（Ⅳ类标准）和表3集中式生活饮用水地表水源地特定项目标准限值</w:t>
            </w:r>
          </w:p>
        </w:tc>
      </w:tr>
      <w:tr w14:paraId="26426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56" w:type="pct"/>
            <w:shd w:val="clear" w:color="auto" w:fill="auto"/>
            <w:noWrap w:val="0"/>
            <w:vAlign w:val="center"/>
          </w:tcPr>
          <w:p w14:paraId="6888261C">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W8</w:t>
            </w:r>
          </w:p>
        </w:tc>
        <w:tc>
          <w:tcPr>
            <w:tcW w:w="867" w:type="pct"/>
            <w:shd w:val="clear" w:color="auto" w:fill="auto"/>
            <w:noWrap w:val="0"/>
            <w:vAlign w:val="center"/>
          </w:tcPr>
          <w:p w14:paraId="44FDE123">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鮀浦南干渠鮀济中学处</w:t>
            </w:r>
          </w:p>
        </w:tc>
        <w:tc>
          <w:tcPr>
            <w:tcW w:w="1157" w:type="pct"/>
            <w:tcBorders>
              <w:left w:val="single" w:color="auto" w:sz="4" w:space="0"/>
            </w:tcBorders>
            <w:noWrap w:val="0"/>
            <w:vAlign w:val="center"/>
          </w:tcPr>
          <w:p w14:paraId="4943B07E">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氨氮</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总磷、总氮</w:t>
            </w:r>
          </w:p>
        </w:tc>
        <w:tc>
          <w:tcPr>
            <w:tcW w:w="2518" w:type="pct"/>
            <w:vMerge w:val="continue"/>
            <w:tcBorders>
              <w:left w:val="single" w:color="auto" w:sz="4" w:space="0"/>
            </w:tcBorders>
            <w:noWrap w:val="0"/>
            <w:vAlign w:val="center"/>
          </w:tcPr>
          <w:p w14:paraId="58A5281D">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p>
        </w:tc>
      </w:tr>
      <w:tr w14:paraId="1C4AB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56" w:type="pct"/>
            <w:shd w:val="clear" w:color="auto" w:fill="auto"/>
            <w:noWrap w:val="0"/>
            <w:vAlign w:val="center"/>
          </w:tcPr>
          <w:p w14:paraId="7EC1E062">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W9</w:t>
            </w:r>
          </w:p>
        </w:tc>
        <w:tc>
          <w:tcPr>
            <w:tcW w:w="867" w:type="pct"/>
            <w:shd w:val="clear" w:color="auto" w:fill="auto"/>
            <w:noWrap w:val="0"/>
            <w:vAlign w:val="center"/>
          </w:tcPr>
          <w:p w14:paraId="516BA34A">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西区污水处理厂尾水排放口附近</w:t>
            </w:r>
          </w:p>
        </w:tc>
        <w:tc>
          <w:tcPr>
            <w:tcW w:w="1157" w:type="pct"/>
            <w:tcBorders>
              <w:left w:val="single" w:color="auto" w:sz="4" w:space="0"/>
            </w:tcBorders>
            <w:noWrap w:val="0"/>
            <w:vAlign w:val="center"/>
          </w:tcPr>
          <w:p w14:paraId="6664718E">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溶解氧</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化学需氧量</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五日生化需氧量</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氨氮</w:t>
            </w: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、总氮</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粪大肠菌群</w:t>
            </w:r>
          </w:p>
        </w:tc>
        <w:tc>
          <w:tcPr>
            <w:tcW w:w="2518" w:type="pct"/>
            <w:tcBorders>
              <w:left w:val="single" w:color="auto" w:sz="4" w:space="0"/>
            </w:tcBorders>
            <w:noWrap w:val="0"/>
            <w:vAlign w:val="center"/>
          </w:tcPr>
          <w:p w14:paraId="755667EE">
            <w:pPr>
              <w:keepNext w:val="0"/>
              <w:keepLines w:val="0"/>
              <w:pageBreakBefore w:val="0"/>
              <w:widowControl w:val="0"/>
              <w:kinsoku/>
              <w:wordWrap/>
              <w:overflowPunct/>
              <w:topLinePunct w:val="0"/>
              <w:bidi w:val="0"/>
              <w:adjustRightInd w:val="0"/>
              <w:snapToGrid w:val="0"/>
              <w:ind w:left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《地表水环境质量标准》（GB 3838-2002）表1地表水环境质量标准基本项目标准限值（Ⅴ类标准）和表3集中式生活饮用水地表水源地特定项目标准限值</w:t>
            </w:r>
          </w:p>
        </w:tc>
      </w:tr>
    </w:tbl>
    <w:p w14:paraId="6E2F74D8">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0" w:afterAutospacing="0" w:line="360" w:lineRule="auto"/>
        <w:ind w:left="0" w:right="0" w:firstLine="480" w:firstLineChars="200"/>
        <w:jc w:val="both"/>
        <w:textAlignment w:val="auto"/>
        <w:rPr>
          <w:rFonts w:hint="default" w:ascii="Arial" w:hAnsi="Arial" w:cs="Arial"/>
          <w:color w:val="000000" w:themeColor="text1"/>
          <w:szCs w:val="21"/>
          <w:lang w:val="en-US" w:eastAsia="zh-CN"/>
          <w14:textFill>
            <w14:solidFill>
              <w14:schemeClr w14:val="tx1"/>
            </w14:solidFill>
          </w14:textFill>
        </w:rPr>
      </w:pPr>
      <w:r>
        <w:rPr>
          <w:rFonts w:ascii="Arial" w:hAnsi="Arial" w:cs="Arial"/>
          <w:color w:val="000000" w:themeColor="text1"/>
          <w:szCs w:val="21"/>
          <w14:textFill>
            <w14:solidFill>
              <w14:schemeClr w14:val="tx1"/>
            </w14:solidFill>
          </w14:textFill>
        </w:rPr>
        <w:t>地下水</w:t>
      </w:r>
    </w:p>
    <w:p w14:paraId="5336F95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根据监测结果，金园工业区中金园片区和升平片区的地下水水质质量能符合《地下水质量标准》（GB/T 14848-2017）中表1地下水质量常规指标V类限值，莲塘片区的地下水水质中氨氮、锰</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、亚硝酸盐</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总大肠菌群</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等</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四</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个指标超过</w:t>
      </w:r>
      <w:r>
        <w:rPr>
          <w:rFonts w:hint="default" w:ascii="Times New Roman" w:hAnsi="Times New Roman" w:eastAsia="宋体" w:cs="Times New Roman"/>
          <w:color w:val="000000" w:themeColor="text1"/>
          <w:sz w:val="24"/>
          <w:szCs w:val="24"/>
          <w14:textFill>
            <w14:solidFill>
              <w14:schemeClr w14:val="tx1"/>
            </w14:solidFill>
          </w14:textFill>
        </w:rPr>
        <w:t xml:space="preserve">《地下水质量标准》（GB/T </w:t>
      </w:r>
      <w:r>
        <w:rPr>
          <w:rFonts w:hint="default" w:ascii="Times New Roman" w:hAnsi="Times New Roman" w:eastAsia="宋体" w:cs="Times New Roman"/>
          <w:sz w:val="24"/>
          <w:szCs w:val="24"/>
        </w:rPr>
        <w:t>14848-2017）中表1地下水质量常规指标Ⅲ类限值</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其余指标均达标；</w:t>
      </w:r>
      <w:r>
        <w:rPr>
          <w:rFonts w:hint="eastAsia" w:ascii="Times New Roman" w:hAnsi="Times New Roman" w:eastAsia="宋体" w:cs="Times New Roman"/>
          <w:sz w:val="24"/>
          <w:szCs w:val="24"/>
          <w:lang w:val="en-US" w:eastAsia="zh-CN"/>
        </w:rPr>
        <w:t>超标原因主要和本区域地下水本地及</w:t>
      </w:r>
      <w:r>
        <w:rPr>
          <w:rFonts w:hint="default" w:ascii="Times New Roman" w:hAnsi="Times New Roman" w:eastAsia="宋体" w:cs="Times New Roman"/>
          <w:spacing w:val="0"/>
          <w:position w:val="0"/>
          <w:sz w:val="24"/>
          <w:szCs w:val="24"/>
          <w:highlight w:val="none"/>
          <w:vertAlign w:val="baseline"/>
        </w:rPr>
        <w:t>生活污水</w:t>
      </w:r>
      <w:r>
        <w:rPr>
          <w:rFonts w:hint="default" w:ascii="Times New Roman" w:hAnsi="Times New Roman" w:eastAsia="宋体" w:cs="Times New Roman"/>
          <w:spacing w:val="0"/>
          <w:position w:val="0"/>
          <w:sz w:val="24"/>
          <w:szCs w:val="24"/>
          <w:highlight w:val="none"/>
          <w:vertAlign w:val="baseline"/>
          <w:lang w:val="en-US" w:eastAsia="zh-CN"/>
        </w:rPr>
        <w:t>管网完善情况</w:t>
      </w:r>
      <w:r>
        <w:rPr>
          <w:rFonts w:hint="default" w:ascii="Times New Roman" w:hAnsi="Times New Roman" w:eastAsia="宋体" w:cs="Times New Roman"/>
          <w:spacing w:val="0"/>
          <w:position w:val="0"/>
          <w:sz w:val="24"/>
          <w:szCs w:val="24"/>
          <w:highlight w:val="none"/>
          <w:vertAlign w:val="baseline"/>
        </w:rPr>
        <w:t>有关</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pacing w:val="0"/>
          <w:position w:val="0"/>
          <w:sz w:val="24"/>
          <w:szCs w:val="24"/>
          <w:highlight w:val="none"/>
          <w:vertAlign w:val="baseline"/>
          <w:lang w:val="en-US" w:eastAsia="zh-CN"/>
        </w:rPr>
        <w:t>具体超标情况如下表。</w:t>
      </w:r>
    </w:p>
    <w:tbl>
      <w:tblPr>
        <w:tblStyle w:val="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4"/>
        <w:gridCol w:w="2620"/>
        <w:gridCol w:w="1662"/>
        <w:gridCol w:w="3574"/>
      </w:tblGrid>
      <w:tr w14:paraId="75672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2DE680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采样日期</w:t>
            </w:r>
          </w:p>
        </w:tc>
        <w:tc>
          <w:tcPr>
            <w:tcW w:w="4609" w:type="pct"/>
            <w:gridSpan w:val="3"/>
            <w:tcBorders>
              <w:top w:val="single" w:color="000000" w:sz="4" w:space="0"/>
              <w:left w:val="single" w:color="000000" w:sz="4" w:space="0"/>
              <w:bottom w:val="single" w:color="000000" w:sz="4" w:space="0"/>
              <w:right w:val="single" w:color="auto" w:sz="4" w:space="0"/>
            </w:tcBorders>
            <w:noWrap w:val="0"/>
            <w:vAlign w:val="center"/>
          </w:tcPr>
          <w:p w14:paraId="1CD425D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Cs w:val="21"/>
              </w:rPr>
              <w:t>2022-10-27</w:t>
            </w:r>
          </w:p>
        </w:tc>
      </w:tr>
      <w:tr w14:paraId="76173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73D1AAD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点位编号</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296AF28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点位名称</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14:paraId="5EE2394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超标因子</w:t>
            </w:r>
          </w:p>
        </w:tc>
        <w:tc>
          <w:tcPr>
            <w:tcW w:w="2095" w:type="pct"/>
            <w:tcBorders>
              <w:top w:val="single" w:color="000000" w:sz="4" w:space="0"/>
              <w:left w:val="single" w:color="000000" w:sz="4" w:space="0"/>
              <w:bottom w:val="single" w:color="000000" w:sz="4" w:space="0"/>
              <w:right w:val="single" w:color="000000" w:sz="4" w:space="0"/>
            </w:tcBorders>
            <w:noWrap w:val="0"/>
            <w:vAlign w:val="center"/>
          </w:tcPr>
          <w:p w14:paraId="6733E9B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执行标准</w:t>
            </w:r>
          </w:p>
        </w:tc>
      </w:tr>
      <w:tr w14:paraId="7099C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6A1C158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U2</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796CDB4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金园片区/广东万年青制药有限公司厂区内</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14:paraId="1FD0356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w:t>
            </w:r>
          </w:p>
        </w:tc>
        <w:tc>
          <w:tcPr>
            <w:tcW w:w="2095" w:type="pct"/>
            <w:vMerge w:val="restart"/>
            <w:tcBorders>
              <w:top w:val="single" w:color="000000" w:sz="4" w:space="0"/>
              <w:left w:val="single" w:color="000000" w:sz="4" w:space="0"/>
              <w:right w:val="single" w:color="000000" w:sz="4" w:space="0"/>
            </w:tcBorders>
            <w:noWrap w:val="0"/>
            <w:vAlign w:val="center"/>
          </w:tcPr>
          <w:p w14:paraId="425FF52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《地下水质量标准》（GB/T 14848-2017）中表1地下水质量常规指标及限值（V类）</w:t>
            </w:r>
          </w:p>
        </w:tc>
      </w:tr>
      <w:tr w14:paraId="26CA1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4E66695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U3</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16B0ED9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金园片区/柏亚电子商务产业园附近空地</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14:paraId="0222486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2095" w:type="pct"/>
            <w:vMerge w:val="continue"/>
            <w:tcBorders>
              <w:left w:val="single" w:color="000000" w:sz="4" w:space="0"/>
              <w:right w:val="single" w:color="000000" w:sz="4" w:space="0"/>
            </w:tcBorders>
            <w:noWrap w:val="0"/>
            <w:vAlign w:val="center"/>
          </w:tcPr>
          <w:p w14:paraId="50C6579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14:paraId="53E60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7C5E126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U6</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38391DB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升平片区/汕头赞香食品有限公司附近空地</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14:paraId="6EB8B97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2095" w:type="pct"/>
            <w:vMerge w:val="continue"/>
            <w:tcBorders>
              <w:left w:val="single" w:color="000000" w:sz="4" w:space="0"/>
              <w:right w:val="single" w:color="000000" w:sz="4" w:space="0"/>
            </w:tcBorders>
            <w:noWrap w:val="0"/>
            <w:vAlign w:val="center"/>
          </w:tcPr>
          <w:p w14:paraId="3B9B630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14:paraId="549C3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723A6B2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U7</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1F0EC9C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升平片区/汕头中孚集团公司附近空地</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14:paraId="454317C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2095" w:type="pct"/>
            <w:vMerge w:val="continue"/>
            <w:tcBorders>
              <w:left w:val="single" w:color="000000" w:sz="4" w:space="0"/>
              <w:bottom w:val="single" w:color="000000" w:sz="4" w:space="0"/>
              <w:right w:val="single" w:color="000000" w:sz="4" w:space="0"/>
            </w:tcBorders>
            <w:noWrap w:val="0"/>
            <w:vAlign w:val="center"/>
          </w:tcPr>
          <w:p w14:paraId="3D96E61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14:paraId="0E0DD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4D6C44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U10</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4574354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莲塘片区/汕头市雅士达包装材料有限公司东侧空地</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14:paraId="15D1290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氨氮、锰、</w:t>
            </w:r>
            <w:r>
              <w:rPr>
                <w:rFonts w:hint="eastAsia" w:ascii="Times New Roman" w:hAnsi="Times New Roman" w:eastAsia="宋体" w:cs="Times New Roman"/>
                <w:sz w:val="21"/>
                <w:szCs w:val="21"/>
                <w:lang w:val="en-US" w:eastAsia="zh-CN"/>
              </w:rPr>
              <w:t>亚硝酸盐</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总大肠菌群</w:t>
            </w:r>
          </w:p>
        </w:tc>
        <w:tc>
          <w:tcPr>
            <w:tcW w:w="2095" w:type="pct"/>
            <w:tcBorders>
              <w:top w:val="single" w:color="000000" w:sz="4" w:space="0"/>
              <w:left w:val="single" w:color="000000" w:sz="4" w:space="0"/>
              <w:bottom w:val="single" w:color="000000" w:sz="4" w:space="0"/>
              <w:right w:val="single" w:color="000000" w:sz="4" w:space="0"/>
            </w:tcBorders>
            <w:noWrap w:val="0"/>
            <w:vAlign w:val="center"/>
          </w:tcPr>
          <w:p w14:paraId="0F8FDDA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《地下水质量标准》（GB/T 14848-2017）中表1地下水质量常规指标及限值（Ⅲ类）</w:t>
            </w:r>
          </w:p>
        </w:tc>
      </w:tr>
    </w:tbl>
    <w:p w14:paraId="0E6A3B5E">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0" w:afterAutospacing="0" w:line="360" w:lineRule="auto"/>
        <w:ind w:left="0" w:right="0" w:firstLine="480" w:firstLineChars="200"/>
        <w:jc w:val="both"/>
        <w:textAlignment w:val="auto"/>
        <w:rPr>
          <w:rFonts w:hint="default" w:ascii="Arial" w:hAnsi="Arial" w:cs="Arial"/>
          <w:szCs w:val="21"/>
          <w:lang w:val="en-US" w:eastAsia="zh-CN"/>
        </w:rPr>
      </w:pPr>
      <w:r>
        <w:rPr>
          <w:rFonts w:hint="eastAsia" w:ascii="Arial" w:hAnsi="Arial" w:cs="Arial"/>
          <w:szCs w:val="21"/>
        </w:rPr>
        <w:t>海水</w:t>
      </w:r>
    </w:p>
    <w:p w14:paraId="762AC65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both"/>
        <w:textAlignment w:val="auto"/>
        <w:rPr>
          <w:rFonts w:hint="default" w:ascii="Arial" w:hAnsi="Arial" w:cs="Arial"/>
          <w:szCs w:val="21"/>
          <w:lang w:val="en-US" w:eastAsia="zh-CN"/>
        </w:rPr>
      </w:pPr>
      <w:r>
        <w:rPr>
          <w:rFonts w:hint="default" w:ascii="Times New Roman" w:hAnsi="Times New Roman" w:eastAsia="宋体" w:cs="Times New Roman"/>
          <w:sz w:val="24"/>
          <w:szCs w:val="24"/>
          <w:lang w:val="en-US" w:eastAsia="zh-CN"/>
        </w:rPr>
        <w:t>根据监测结果，金园工业区</w:t>
      </w:r>
      <w:r>
        <w:rPr>
          <w:rFonts w:hint="eastAsia" w:ascii="Times New Roman" w:hAnsi="Times New Roman" w:eastAsia="宋体" w:cs="Times New Roman"/>
          <w:sz w:val="24"/>
          <w:szCs w:val="24"/>
          <w:lang w:val="en-US" w:eastAsia="zh-CN"/>
        </w:rPr>
        <w:t>所在区域的海水水质中，无机氮和活性磷酸盐均超标，其余指标均达到《海水水质标准》（GB 3097-1997）中表1第四类标准限值；超标的主要原因与陆域污水的排放有关。</w:t>
      </w:r>
    </w:p>
    <w:p w14:paraId="7CE71C17">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Arial" w:hAnsi="Arial" w:cs="Arial"/>
          <w:szCs w:val="21"/>
          <w:lang w:val="en-US" w:eastAsia="zh-CN"/>
        </w:rPr>
      </w:pPr>
      <w:r>
        <w:rPr>
          <w:rFonts w:hint="eastAsia" w:ascii="Arial" w:hAnsi="Arial" w:cs="Arial"/>
          <w:szCs w:val="21"/>
        </w:rPr>
        <w:t>环境空气</w:t>
      </w:r>
    </w:p>
    <w:p w14:paraId="4DB4A78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both"/>
        <w:textAlignment w:val="auto"/>
        <w:rPr>
          <w:rFonts w:hint="default" w:ascii="Arial" w:hAnsi="Arial" w:cs="Arial"/>
          <w:szCs w:val="21"/>
          <w:lang w:val="en-US" w:eastAsia="zh-CN"/>
        </w:rPr>
      </w:pPr>
      <w:r>
        <w:rPr>
          <w:rFonts w:hint="eastAsia" w:ascii="Arial" w:hAnsi="Arial" w:cs="Arial"/>
          <w:szCs w:val="21"/>
          <w:lang w:val="en-US" w:eastAsia="zh-CN"/>
        </w:rPr>
        <w:t>根据监测结果，</w:t>
      </w:r>
      <w:r>
        <w:rPr>
          <w:rFonts w:hint="default" w:ascii="Arial" w:hAnsi="Arial" w:cs="Arial"/>
          <w:szCs w:val="21"/>
          <w:lang w:val="en-US" w:eastAsia="zh-CN"/>
        </w:rPr>
        <w:t>金平工业园区空气质量满足《环境空气质量标准》（GB3095-2012）及《环境空气质量标准》（GB3095-2012）修改单（生态环境部公告2018年第29号）二级标准；桑浦山风景区及汕头大学周围环境保护区满足《环境空气质量标准》（GB3095-2012）及《环境空气质量标准》（GB3095-2012）修改单（生态环境部公告2018年第29号）一级标准；NH3、H2S、硫酸雾、HCl、苯、甲苯、二甲苯、TVOC均满足《环境影响评价技术导则 大气环境》（HJ2.2-2018）附录D的要求。</w:t>
      </w:r>
      <w:r>
        <w:rPr>
          <w:rFonts w:hint="eastAsia" w:ascii="Arial" w:hAnsi="Arial" w:cs="Arial"/>
          <w:szCs w:val="21"/>
          <w:lang w:val="en-US" w:eastAsia="zh-CN"/>
        </w:rPr>
        <w:t>可见，金平工业区空气质量良好。</w:t>
      </w:r>
    </w:p>
    <w:p w14:paraId="774D576C">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Arial" w:hAnsi="Arial" w:cs="Arial"/>
          <w:szCs w:val="21"/>
          <w:lang w:val="en-US" w:eastAsia="zh-CN"/>
        </w:rPr>
      </w:pPr>
      <w:r>
        <w:rPr>
          <w:rFonts w:ascii="Arial" w:hAnsi="Arial" w:cs="Arial"/>
          <w:szCs w:val="21"/>
        </w:rPr>
        <w:t>土壤</w:t>
      </w:r>
      <w:r>
        <w:rPr>
          <w:rFonts w:hint="eastAsia" w:ascii="Arial" w:hAnsi="Arial" w:cs="Arial"/>
          <w:szCs w:val="21"/>
        </w:rPr>
        <w:t>和</w:t>
      </w:r>
      <w:r>
        <w:rPr>
          <w:rFonts w:ascii="Arial" w:hAnsi="Arial" w:cs="Arial"/>
          <w:szCs w:val="21"/>
        </w:rPr>
        <w:t>沉积物</w:t>
      </w:r>
    </w:p>
    <w:p w14:paraId="039571C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both"/>
        <w:textAlignment w:val="auto"/>
        <w:rPr>
          <w:rFonts w:hint="default" w:ascii="Times New Roman" w:hAnsi="Times New Roman" w:eastAsia="宋体" w:cs="Times New Roman"/>
          <w:sz w:val="24"/>
          <w:szCs w:val="24"/>
          <w:lang w:val="en-US" w:eastAsia="zh-CN"/>
        </w:rPr>
      </w:pPr>
      <w:r>
        <w:rPr>
          <w:rFonts w:hint="eastAsia" w:ascii="Arial" w:hAnsi="Arial" w:cs="Arial"/>
          <w:szCs w:val="21"/>
          <w:lang w:val="en-US" w:eastAsia="zh-CN"/>
        </w:rPr>
        <w:t>根据监测结果，</w:t>
      </w:r>
      <w:r>
        <w:rPr>
          <w:rFonts w:hint="default" w:ascii="Times New Roman" w:hAnsi="Times New Roman" w:eastAsia="宋体" w:cs="Times New Roman"/>
          <w:sz w:val="24"/>
          <w:szCs w:val="24"/>
          <w:lang w:val="en-US" w:eastAsia="zh-CN"/>
        </w:rPr>
        <w:t>金园工业区中升平片区</w:t>
      </w:r>
      <w:r>
        <w:rPr>
          <w:rFonts w:hint="eastAsia" w:ascii="Times New Roman" w:hAnsi="Times New Roman" w:eastAsia="宋体" w:cs="Times New Roman"/>
          <w:sz w:val="24"/>
          <w:szCs w:val="24"/>
          <w:lang w:val="en-US" w:eastAsia="zh-CN"/>
        </w:rPr>
        <w:t>和</w:t>
      </w:r>
      <w:r>
        <w:rPr>
          <w:rFonts w:hint="default" w:ascii="Times New Roman" w:hAnsi="Times New Roman" w:eastAsia="宋体" w:cs="Times New Roman"/>
          <w:sz w:val="24"/>
          <w:szCs w:val="24"/>
          <w:lang w:val="en-US" w:eastAsia="zh-CN"/>
        </w:rPr>
        <w:t>莲塘片区</w:t>
      </w:r>
      <w:r>
        <w:rPr>
          <w:rFonts w:hint="eastAsia" w:ascii="Times New Roman" w:hAnsi="Times New Roman" w:eastAsia="宋体" w:cs="Times New Roman"/>
          <w:sz w:val="24"/>
          <w:szCs w:val="24"/>
          <w:lang w:val="en-US" w:eastAsia="zh-CN"/>
        </w:rPr>
        <w:t>的土壤均能满足</w:t>
      </w:r>
      <w:r>
        <w:rPr>
          <w:rFonts w:hint="default" w:ascii="Arial" w:hAnsi="Arial" w:cs="Arial"/>
          <w:szCs w:val="21"/>
          <w:lang w:val="en-US" w:eastAsia="zh-CN"/>
        </w:rPr>
        <w:t>《土壤环境质量 建设用地土壤污染风险管控标准（试行）》（GB36600-2018）中表1建设用地土壤污染风险筛选值和管制值（基本项目）和表2建设用地土壤污染风险筛选值和管制值（其他项目）。</w:t>
      </w:r>
      <w:r>
        <w:rPr>
          <w:rFonts w:hint="default" w:ascii="Times New Roman" w:hAnsi="Times New Roman" w:eastAsia="宋体" w:cs="Times New Roman"/>
          <w:sz w:val="24"/>
          <w:szCs w:val="24"/>
          <w:lang w:val="en-US" w:eastAsia="zh-CN"/>
        </w:rPr>
        <w:t>金园片区</w:t>
      </w:r>
      <w:r>
        <w:rPr>
          <w:rFonts w:hint="eastAsia" w:ascii="Times New Roman" w:hAnsi="Times New Roman" w:eastAsia="宋体" w:cs="Times New Roman"/>
          <w:sz w:val="24"/>
          <w:szCs w:val="24"/>
          <w:lang w:val="en-US" w:eastAsia="zh-CN"/>
        </w:rPr>
        <w:t>土壤中铅和镍超过</w:t>
      </w:r>
      <w:r>
        <w:rPr>
          <w:rFonts w:hint="default" w:ascii="Arial" w:hAnsi="Arial" w:cs="Arial"/>
          <w:szCs w:val="21"/>
          <w:lang w:val="en-US" w:eastAsia="zh-CN"/>
        </w:rPr>
        <w:t>《土壤环境质量 建设用地土壤污染风险管控标准（试行）》（GB36600-2018）中表1建设用地土壤污染风险筛选值（基本项目）</w:t>
      </w:r>
      <w:r>
        <w:rPr>
          <w:rFonts w:hint="eastAsia" w:ascii="Arial" w:hAnsi="Arial" w:cs="Arial"/>
          <w:szCs w:val="21"/>
          <w:lang w:val="en-US" w:eastAsia="zh-CN"/>
        </w:rPr>
        <w:t>，但未超过管制值。具体情况详见下表。</w:t>
      </w:r>
    </w:p>
    <w:tbl>
      <w:tblPr>
        <w:tblStyle w:val="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1972"/>
        <w:gridCol w:w="1768"/>
        <w:gridCol w:w="747"/>
        <w:gridCol w:w="3346"/>
      </w:tblGrid>
      <w:tr w14:paraId="20B03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560" w:type="pct"/>
            <w:gridSpan w:val="2"/>
            <w:noWrap w:val="0"/>
            <w:vAlign w:val="center"/>
          </w:tcPr>
          <w:p w14:paraId="26247C58">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采样日期</w:t>
            </w:r>
          </w:p>
        </w:tc>
        <w:tc>
          <w:tcPr>
            <w:tcW w:w="3439" w:type="pct"/>
            <w:gridSpan w:val="3"/>
            <w:noWrap w:val="0"/>
            <w:vAlign w:val="center"/>
          </w:tcPr>
          <w:p w14:paraId="67F7C135">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Cs w:val="21"/>
              </w:rPr>
              <w:t>2022-10-25</w:t>
            </w:r>
          </w:p>
        </w:tc>
      </w:tr>
      <w:tr w14:paraId="58B63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402" w:type="pct"/>
            <w:tcBorders>
              <w:right w:val="single" w:color="auto" w:sz="4" w:space="0"/>
            </w:tcBorders>
            <w:noWrap w:val="0"/>
            <w:vAlign w:val="center"/>
          </w:tcPr>
          <w:p w14:paraId="083E785F">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点位</w:t>
            </w:r>
          </w:p>
          <w:p w14:paraId="453369A6">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编号</w:t>
            </w:r>
          </w:p>
        </w:tc>
        <w:tc>
          <w:tcPr>
            <w:tcW w:w="1157" w:type="pct"/>
            <w:tcBorders>
              <w:right w:val="single" w:color="auto" w:sz="4" w:space="0"/>
            </w:tcBorders>
            <w:noWrap w:val="0"/>
            <w:vAlign w:val="center"/>
          </w:tcPr>
          <w:p w14:paraId="3B00115D">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点位名称</w:t>
            </w:r>
          </w:p>
        </w:tc>
        <w:tc>
          <w:tcPr>
            <w:tcW w:w="1037" w:type="pct"/>
            <w:tcBorders>
              <w:left w:val="single" w:color="auto" w:sz="4" w:space="0"/>
              <w:right w:val="single" w:color="auto" w:sz="4" w:space="0"/>
            </w:tcBorders>
            <w:noWrap w:val="0"/>
            <w:vAlign w:val="center"/>
          </w:tcPr>
          <w:p w14:paraId="50498929">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地理坐标</w:t>
            </w:r>
          </w:p>
        </w:tc>
        <w:tc>
          <w:tcPr>
            <w:tcW w:w="438" w:type="pct"/>
            <w:tcBorders>
              <w:right w:val="single" w:color="auto" w:sz="4" w:space="0"/>
            </w:tcBorders>
            <w:noWrap w:val="0"/>
            <w:vAlign w:val="center"/>
          </w:tcPr>
          <w:p w14:paraId="468AC4A3">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超标因子</w:t>
            </w:r>
          </w:p>
        </w:tc>
        <w:tc>
          <w:tcPr>
            <w:tcW w:w="1963" w:type="pct"/>
            <w:tcBorders>
              <w:left w:val="single" w:color="auto" w:sz="4" w:space="0"/>
            </w:tcBorders>
            <w:noWrap w:val="0"/>
            <w:vAlign w:val="center"/>
          </w:tcPr>
          <w:p w14:paraId="237B399C">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执行标准</w:t>
            </w:r>
          </w:p>
        </w:tc>
      </w:tr>
      <w:tr w14:paraId="57CE9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02" w:type="pct"/>
            <w:vMerge w:val="restart"/>
            <w:tcBorders>
              <w:right w:val="single" w:color="auto" w:sz="4" w:space="0"/>
            </w:tcBorders>
            <w:noWrap w:val="0"/>
            <w:vAlign w:val="center"/>
          </w:tcPr>
          <w:p w14:paraId="646E012D">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S2</w:t>
            </w:r>
          </w:p>
        </w:tc>
        <w:tc>
          <w:tcPr>
            <w:tcW w:w="1157" w:type="pct"/>
            <w:vMerge w:val="restart"/>
            <w:tcBorders>
              <w:right w:val="single" w:color="auto" w:sz="4" w:space="0"/>
            </w:tcBorders>
            <w:noWrap w:val="0"/>
            <w:vAlign w:val="center"/>
          </w:tcPr>
          <w:p w14:paraId="3F356CA1">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金园片区/广东万年青制药有限公司厂区内</w:t>
            </w:r>
          </w:p>
        </w:tc>
        <w:tc>
          <w:tcPr>
            <w:tcW w:w="1037" w:type="pct"/>
            <w:vMerge w:val="restart"/>
            <w:tcBorders>
              <w:left w:val="single" w:color="auto" w:sz="4" w:space="0"/>
            </w:tcBorders>
            <w:noWrap w:val="0"/>
            <w:vAlign w:val="center"/>
          </w:tcPr>
          <w:p w14:paraId="4AD52985">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116°40'34.68"E，</w:t>
            </w:r>
          </w:p>
          <w:p w14:paraId="2D62FC8E">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23°24'13.05"N</w:t>
            </w:r>
          </w:p>
        </w:tc>
        <w:tc>
          <w:tcPr>
            <w:tcW w:w="438" w:type="pct"/>
            <w:vMerge w:val="restart"/>
            <w:tcBorders>
              <w:right w:val="single" w:color="auto" w:sz="4" w:space="0"/>
            </w:tcBorders>
            <w:noWrap w:val="0"/>
            <w:vAlign w:val="center"/>
          </w:tcPr>
          <w:p w14:paraId="60A5D506">
            <w:pPr>
              <w:keepNext w:val="0"/>
              <w:keepLines w:val="0"/>
              <w:pageBreakBefore w:val="0"/>
              <w:widowControl w:val="0"/>
              <w:numPr>
                <w:ilvl w:val="0"/>
                <w:numId w:val="0"/>
              </w:numPr>
              <w:kinsoku/>
              <w:wordWrap/>
              <w:overflowPunct/>
              <w:topLinePunct w:val="0"/>
              <w:autoSpaceDE/>
              <w:autoSpaceDN/>
              <w:bidi w:val="0"/>
              <w:adjustRightInd w:val="0"/>
              <w:snapToGrid w:val="0"/>
              <w:ind w:left="0" w:leftChars="0" w:right="0" w:right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963" w:type="pct"/>
            <w:vMerge w:val="restart"/>
            <w:tcBorders>
              <w:left w:val="single" w:color="auto" w:sz="4" w:space="0"/>
            </w:tcBorders>
            <w:noWrap w:val="0"/>
            <w:vAlign w:val="center"/>
          </w:tcPr>
          <w:p w14:paraId="7EE7F7EB">
            <w:pPr>
              <w:keepNext w:val="0"/>
              <w:keepLines w:val="0"/>
              <w:pageBreakBefore w:val="0"/>
              <w:widowControl w:val="0"/>
              <w:numPr>
                <w:ilvl w:val="0"/>
                <w:numId w:val="0"/>
              </w:numPr>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《土壤环境质量 建设用地土壤污染风险管控标准（试行）》（GB 36600-2018）中表1建设用地土壤污染风险筛选值和管制值（基本项目）（第二类用地筛选值）和表2建设用地土壤污染风险筛选值和管制值（其他项目）（第二类用地筛选值）</w:t>
            </w:r>
          </w:p>
        </w:tc>
      </w:tr>
      <w:tr w14:paraId="0FD19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02" w:type="pct"/>
            <w:vMerge w:val="continue"/>
            <w:tcBorders>
              <w:right w:val="single" w:color="auto" w:sz="4" w:space="0"/>
            </w:tcBorders>
            <w:noWrap w:val="0"/>
            <w:vAlign w:val="center"/>
          </w:tcPr>
          <w:p w14:paraId="0E03CEB5">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157" w:type="pct"/>
            <w:vMerge w:val="continue"/>
            <w:tcBorders>
              <w:right w:val="single" w:color="auto" w:sz="4" w:space="0"/>
            </w:tcBorders>
            <w:noWrap w:val="0"/>
            <w:vAlign w:val="center"/>
          </w:tcPr>
          <w:p w14:paraId="4962215A">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037" w:type="pct"/>
            <w:vMerge w:val="continue"/>
            <w:tcBorders>
              <w:left w:val="single" w:color="auto" w:sz="4" w:space="0"/>
            </w:tcBorders>
            <w:noWrap w:val="0"/>
            <w:vAlign w:val="center"/>
          </w:tcPr>
          <w:p w14:paraId="5F60FB77">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438" w:type="pct"/>
            <w:vMerge w:val="continue"/>
            <w:tcBorders>
              <w:right w:val="single" w:color="auto" w:sz="4" w:space="0"/>
            </w:tcBorders>
            <w:noWrap w:val="0"/>
            <w:vAlign w:val="center"/>
          </w:tcPr>
          <w:p w14:paraId="4652D153">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963" w:type="pct"/>
            <w:vMerge w:val="continue"/>
            <w:tcBorders>
              <w:left w:val="single" w:color="auto" w:sz="4" w:space="0"/>
            </w:tcBorders>
            <w:noWrap w:val="0"/>
            <w:vAlign w:val="center"/>
          </w:tcPr>
          <w:p w14:paraId="6D9D5A55">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r>
      <w:tr w14:paraId="0C4C7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02" w:type="pct"/>
            <w:vMerge w:val="continue"/>
            <w:tcBorders>
              <w:right w:val="single" w:color="auto" w:sz="4" w:space="0"/>
            </w:tcBorders>
            <w:noWrap w:val="0"/>
            <w:vAlign w:val="center"/>
          </w:tcPr>
          <w:p w14:paraId="6E9A03F9">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157" w:type="pct"/>
            <w:vMerge w:val="continue"/>
            <w:tcBorders>
              <w:right w:val="single" w:color="auto" w:sz="4" w:space="0"/>
            </w:tcBorders>
            <w:noWrap w:val="0"/>
            <w:vAlign w:val="center"/>
          </w:tcPr>
          <w:p w14:paraId="29FA3F69">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037" w:type="pct"/>
            <w:vMerge w:val="continue"/>
            <w:tcBorders>
              <w:left w:val="single" w:color="auto" w:sz="4" w:space="0"/>
            </w:tcBorders>
            <w:noWrap w:val="0"/>
            <w:vAlign w:val="center"/>
          </w:tcPr>
          <w:p w14:paraId="01CEA908">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438" w:type="pct"/>
            <w:vMerge w:val="continue"/>
            <w:tcBorders>
              <w:bottom w:val="single" w:color="auto" w:sz="4" w:space="0"/>
              <w:right w:val="single" w:color="auto" w:sz="4" w:space="0"/>
            </w:tcBorders>
            <w:noWrap w:val="0"/>
            <w:vAlign w:val="center"/>
          </w:tcPr>
          <w:p w14:paraId="1C0867A1">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963" w:type="pct"/>
            <w:vMerge w:val="continue"/>
            <w:tcBorders>
              <w:left w:val="single" w:color="auto" w:sz="4" w:space="0"/>
            </w:tcBorders>
            <w:noWrap w:val="0"/>
            <w:vAlign w:val="center"/>
          </w:tcPr>
          <w:p w14:paraId="228D70BD">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r>
      <w:tr w14:paraId="13E5F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02" w:type="pct"/>
            <w:vMerge w:val="restart"/>
            <w:tcBorders>
              <w:right w:val="single" w:color="auto" w:sz="4" w:space="0"/>
            </w:tcBorders>
            <w:noWrap w:val="0"/>
            <w:vAlign w:val="center"/>
          </w:tcPr>
          <w:p w14:paraId="7B5E618F">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S3</w:t>
            </w:r>
          </w:p>
        </w:tc>
        <w:tc>
          <w:tcPr>
            <w:tcW w:w="1157" w:type="pct"/>
            <w:vMerge w:val="restart"/>
            <w:tcBorders>
              <w:right w:val="single" w:color="auto" w:sz="4" w:space="0"/>
            </w:tcBorders>
            <w:noWrap w:val="0"/>
            <w:vAlign w:val="center"/>
          </w:tcPr>
          <w:p w14:paraId="341CD66E">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金园片区/雪花啤酒西南门附近空地</w:t>
            </w:r>
          </w:p>
        </w:tc>
        <w:tc>
          <w:tcPr>
            <w:tcW w:w="1037" w:type="pct"/>
            <w:vMerge w:val="restart"/>
            <w:tcBorders>
              <w:left w:val="single" w:color="auto" w:sz="4" w:space="0"/>
            </w:tcBorders>
            <w:noWrap w:val="0"/>
            <w:vAlign w:val="center"/>
          </w:tcPr>
          <w:p w14:paraId="17DF295A">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Times New Roman" w:hAnsi="Times New Roman" w:eastAsia="宋体" w:cs="Times New Roman"/>
                <w:sz w:val="21"/>
                <w:szCs w:val="21"/>
              </w:rPr>
            </w:pPr>
            <w:r>
              <w:rPr>
                <w:rFonts w:hint="default" w:ascii="Times New Roman" w:hAnsi="Times New Roman" w:eastAsia="宋体" w:cs="Times New Roman"/>
                <w:sz w:val="21"/>
                <w:szCs w:val="21"/>
              </w:rPr>
              <w:t>116°41'01.07"E</w:t>
            </w:r>
            <w:r>
              <w:rPr>
                <w:rFonts w:hint="eastAsia" w:ascii="Times New Roman" w:hAnsi="Times New Roman" w:eastAsia="宋体" w:cs="Times New Roman"/>
                <w:sz w:val="21"/>
                <w:szCs w:val="21"/>
              </w:rPr>
              <w:t>,</w:t>
            </w:r>
          </w:p>
          <w:p w14:paraId="224BD8DF">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23°24'01.45"N</w:t>
            </w:r>
          </w:p>
        </w:tc>
        <w:tc>
          <w:tcPr>
            <w:tcW w:w="438" w:type="pct"/>
            <w:vMerge w:val="restart"/>
            <w:tcBorders>
              <w:top w:val="single" w:color="auto" w:sz="4" w:space="0"/>
              <w:right w:val="single" w:color="auto" w:sz="4" w:space="0"/>
            </w:tcBorders>
            <w:noWrap w:val="0"/>
            <w:vAlign w:val="center"/>
          </w:tcPr>
          <w:p w14:paraId="4F75F0B7">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Times New Roman" w:hAnsi="Times New Roman" w:cs="Times New Roman" w:eastAsiaTheme="minorEastAsia"/>
                <w:sz w:val="21"/>
                <w:szCs w:val="21"/>
                <w:lang w:val="en-US" w:eastAsia="zh-CN"/>
              </w:rPr>
            </w:pPr>
            <w:r>
              <w:rPr>
                <w:rFonts w:hint="eastAsia" w:ascii="Arial" w:hAnsi="Arial" w:cs="Arial"/>
                <w:szCs w:val="21"/>
              </w:rPr>
              <w:t>铅</w:t>
            </w:r>
            <w:r>
              <w:rPr>
                <w:rFonts w:hint="eastAsia" w:ascii="Arial" w:hAnsi="Arial" w:cs="Arial"/>
                <w:szCs w:val="21"/>
                <w:lang w:eastAsia="zh-CN"/>
              </w:rPr>
              <w:t>、</w:t>
            </w:r>
            <w:r>
              <w:rPr>
                <w:rFonts w:hint="eastAsia" w:ascii="Arial" w:hAnsi="Arial" w:cs="Arial"/>
                <w:szCs w:val="21"/>
              </w:rPr>
              <w:t>镍</w:t>
            </w:r>
          </w:p>
        </w:tc>
        <w:tc>
          <w:tcPr>
            <w:tcW w:w="1963" w:type="pct"/>
            <w:vMerge w:val="continue"/>
            <w:tcBorders>
              <w:left w:val="single" w:color="auto" w:sz="4" w:space="0"/>
            </w:tcBorders>
            <w:noWrap w:val="0"/>
            <w:vAlign w:val="center"/>
          </w:tcPr>
          <w:p w14:paraId="5EE300A9">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r>
      <w:tr w14:paraId="7597A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02" w:type="pct"/>
            <w:vMerge w:val="continue"/>
            <w:tcBorders>
              <w:right w:val="single" w:color="auto" w:sz="4" w:space="0"/>
            </w:tcBorders>
            <w:noWrap w:val="0"/>
            <w:vAlign w:val="center"/>
          </w:tcPr>
          <w:p w14:paraId="57A4AFDD">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157" w:type="pct"/>
            <w:vMerge w:val="continue"/>
            <w:tcBorders>
              <w:right w:val="single" w:color="auto" w:sz="4" w:space="0"/>
            </w:tcBorders>
            <w:noWrap w:val="0"/>
            <w:vAlign w:val="center"/>
          </w:tcPr>
          <w:p w14:paraId="61C370C3">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037" w:type="pct"/>
            <w:vMerge w:val="continue"/>
            <w:tcBorders>
              <w:left w:val="single" w:color="auto" w:sz="4" w:space="0"/>
            </w:tcBorders>
            <w:noWrap w:val="0"/>
            <w:vAlign w:val="center"/>
          </w:tcPr>
          <w:p w14:paraId="1381302E">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438" w:type="pct"/>
            <w:vMerge w:val="continue"/>
            <w:tcBorders>
              <w:top w:val="single" w:color="auto" w:sz="4" w:space="0"/>
              <w:bottom w:val="single" w:color="auto" w:sz="4" w:space="0"/>
              <w:right w:val="single" w:color="auto" w:sz="4" w:space="0"/>
            </w:tcBorders>
            <w:noWrap w:val="0"/>
            <w:vAlign w:val="center"/>
          </w:tcPr>
          <w:p w14:paraId="490E4F44">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963" w:type="pct"/>
            <w:vMerge w:val="continue"/>
            <w:tcBorders>
              <w:left w:val="single" w:color="auto" w:sz="4" w:space="0"/>
            </w:tcBorders>
            <w:noWrap w:val="0"/>
            <w:vAlign w:val="center"/>
          </w:tcPr>
          <w:p w14:paraId="4A358043">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r>
      <w:tr w14:paraId="57456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02" w:type="pct"/>
            <w:vMerge w:val="continue"/>
            <w:tcBorders>
              <w:right w:val="single" w:color="auto" w:sz="4" w:space="0"/>
            </w:tcBorders>
            <w:noWrap w:val="0"/>
            <w:vAlign w:val="center"/>
          </w:tcPr>
          <w:p w14:paraId="3B9A18F3">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157" w:type="pct"/>
            <w:vMerge w:val="continue"/>
            <w:tcBorders>
              <w:right w:val="single" w:color="auto" w:sz="4" w:space="0"/>
            </w:tcBorders>
            <w:noWrap w:val="0"/>
            <w:vAlign w:val="center"/>
          </w:tcPr>
          <w:p w14:paraId="478065EF">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037" w:type="pct"/>
            <w:vMerge w:val="continue"/>
            <w:tcBorders>
              <w:left w:val="single" w:color="auto" w:sz="4" w:space="0"/>
            </w:tcBorders>
            <w:noWrap w:val="0"/>
            <w:vAlign w:val="center"/>
          </w:tcPr>
          <w:p w14:paraId="6CFEF82C">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438" w:type="pct"/>
            <w:vMerge w:val="continue"/>
            <w:tcBorders>
              <w:top w:val="single" w:color="auto" w:sz="4" w:space="0"/>
              <w:bottom w:val="single" w:color="auto" w:sz="4" w:space="0"/>
              <w:right w:val="single" w:color="auto" w:sz="4" w:space="0"/>
            </w:tcBorders>
            <w:noWrap w:val="0"/>
            <w:vAlign w:val="center"/>
          </w:tcPr>
          <w:p w14:paraId="18607B8F">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963" w:type="pct"/>
            <w:vMerge w:val="continue"/>
            <w:tcBorders>
              <w:left w:val="single" w:color="auto" w:sz="4" w:space="0"/>
            </w:tcBorders>
            <w:noWrap w:val="0"/>
            <w:vAlign w:val="center"/>
          </w:tcPr>
          <w:p w14:paraId="5C90B0DC">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r>
      <w:tr w14:paraId="3FC10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02" w:type="pct"/>
            <w:vMerge w:val="restart"/>
            <w:tcBorders>
              <w:right w:val="single" w:color="auto" w:sz="4" w:space="0"/>
            </w:tcBorders>
            <w:noWrap w:val="0"/>
            <w:vAlign w:val="center"/>
          </w:tcPr>
          <w:p w14:paraId="376BB52D">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S5</w:t>
            </w:r>
          </w:p>
        </w:tc>
        <w:tc>
          <w:tcPr>
            <w:tcW w:w="1157" w:type="pct"/>
            <w:vMerge w:val="restart"/>
            <w:tcBorders>
              <w:right w:val="single" w:color="auto" w:sz="4" w:space="0"/>
            </w:tcBorders>
            <w:noWrap w:val="0"/>
            <w:vAlign w:val="center"/>
          </w:tcPr>
          <w:p w14:paraId="69FBD273">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升平片区/汕头赞香食品有限公司附近空地</w:t>
            </w:r>
          </w:p>
        </w:tc>
        <w:tc>
          <w:tcPr>
            <w:tcW w:w="1037" w:type="pct"/>
            <w:vMerge w:val="restart"/>
            <w:tcBorders>
              <w:left w:val="single" w:color="auto" w:sz="4" w:space="0"/>
            </w:tcBorders>
            <w:noWrap w:val="0"/>
            <w:vAlign w:val="center"/>
          </w:tcPr>
          <w:p w14:paraId="054D9980">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116°39'57.02"E，</w:t>
            </w:r>
          </w:p>
          <w:p w14:paraId="4F7F8AE8">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23°23'45.76"N</w:t>
            </w:r>
          </w:p>
        </w:tc>
        <w:tc>
          <w:tcPr>
            <w:tcW w:w="438" w:type="pct"/>
            <w:vMerge w:val="restart"/>
            <w:tcBorders>
              <w:top w:val="single" w:color="auto" w:sz="4" w:space="0"/>
              <w:bottom w:val="single" w:color="auto" w:sz="4" w:space="0"/>
              <w:right w:val="single" w:color="auto" w:sz="4" w:space="0"/>
            </w:tcBorders>
            <w:noWrap w:val="0"/>
            <w:vAlign w:val="center"/>
          </w:tcPr>
          <w:p w14:paraId="0F717FE6">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963" w:type="pct"/>
            <w:vMerge w:val="restart"/>
            <w:tcBorders>
              <w:left w:val="single" w:color="auto" w:sz="4" w:space="0"/>
            </w:tcBorders>
            <w:noWrap w:val="0"/>
            <w:vAlign w:val="center"/>
          </w:tcPr>
          <w:p w14:paraId="2A35BE82">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《土壤环境质量 建设用地土壤污染风险管控标准（试行）》（GB36600-2018）中表1建设用地土壤污染风险筛选值和管制值（基本项目）（第一类用地筛选值）和表2建设用地土壤污染风险筛选值和管制值（其他项目）（第一类用地筛选值）</w:t>
            </w:r>
          </w:p>
        </w:tc>
      </w:tr>
      <w:tr w14:paraId="26EE3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02" w:type="pct"/>
            <w:vMerge w:val="continue"/>
            <w:tcBorders>
              <w:right w:val="single" w:color="auto" w:sz="4" w:space="0"/>
            </w:tcBorders>
            <w:noWrap w:val="0"/>
            <w:vAlign w:val="center"/>
          </w:tcPr>
          <w:p w14:paraId="0FA76311">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157" w:type="pct"/>
            <w:vMerge w:val="continue"/>
            <w:tcBorders>
              <w:right w:val="single" w:color="auto" w:sz="4" w:space="0"/>
            </w:tcBorders>
            <w:noWrap w:val="0"/>
            <w:vAlign w:val="center"/>
          </w:tcPr>
          <w:p w14:paraId="769FAD28">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037" w:type="pct"/>
            <w:vMerge w:val="continue"/>
            <w:tcBorders>
              <w:left w:val="single" w:color="auto" w:sz="4" w:space="0"/>
            </w:tcBorders>
            <w:noWrap w:val="0"/>
            <w:vAlign w:val="center"/>
          </w:tcPr>
          <w:p w14:paraId="0C3DE978">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438" w:type="pct"/>
            <w:vMerge w:val="continue"/>
            <w:tcBorders>
              <w:top w:val="single" w:color="auto" w:sz="4" w:space="0"/>
              <w:bottom w:val="single" w:color="auto" w:sz="4" w:space="0"/>
              <w:right w:val="single" w:color="auto" w:sz="4" w:space="0"/>
            </w:tcBorders>
            <w:noWrap w:val="0"/>
            <w:vAlign w:val="center"/>
          </w:tcPr>
          <w:p w14:paraId="4CA686E5">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963" w:type="pct"/>
            <w:vMerge w:val="continue"/>
            <w:tcBorders>
              <w:left w:val="single" w:color="auto" w:sz="4" w:space="0"/>
            </w:tcBorders>
            <w:noWrap w:val="0"/>
            <w:vAlign w:val="center"/>
          </w:tcPr>
          <w:p w14:paraId="4E079B41">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r>
      <w:tr w14:paraId="0E5F9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02" w:type="pct"/>
            <w:vMerge w:val="continue"/>
            <w:tcBorders>
              <w:right w:val="single" w:color="auto" w:sz="4" w:space="0"/>
            </w:tcBorders>
            <w:noWrap w:val="0"/>
            <w:vAlign w:val="center"/>
          </w:tcPr>
          <w:p w14:paraId="2B78C3F9">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157" w:type="pct"/>
            <w:vMerge w:val="continue"/>
            <w:tcBorders>
              <w:right w:val="single" w:color="auto" w:sz="4" w:space="0"/>
            </w:tcBorders>
            <w:noWrap w:val="0"/>
            <w:vAlign w:val="center"/>
          </w:tcPr>
          <w:p w14:paraId="1F47C63C">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037" w:type="pct"/>
            <w:vMerge w:val="continue"/>
            <w:tcBorders>
              <w:left w:val="single" w:color="auto" w:sz="4" w:space="0"/>
            </w:tcBorders>
            <w:noWrap w:val="0"/>
            <w:vAlign w:val="center"/>
          </w:tcPr>
          <w:p w14:paraId="0CCCC204">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438" w:type="pct"/>
            <w:vMerge w:val="continue"/>
            <w:tcBorders>
              <w:top w:val="single" w:color="auto" w:sz="4" w:space="0"/>
              <w:bottom w:val="single" w:color="auto" w:sz="4" w:space="0"/>
              <w:right w:val="single" w:color="auto" w:sz="4" w:space="0"/>
            </w:tcBorders>
            <w:noWrap w:val="0"/>
            <w:vAlign w:val="center"/>
          </w:tcPr>
          <w:p w14:paraId="28FD7062">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963" w:type="pct"/>
            <w:vMerge w:val="continue"/>
            <w:tcBorders>
              <w:left w:val="single" w:color="auto" w:sz="4" w:space="0"/>
            </w:tcBorders>
            <w:noWrap w:val="0"/>
            <w:vAlign w:val="center"/>
          </w:tcPr>
          <w:p w14:paraId="63335545">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r>
      <w:tr w14:paraId="08D4E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02" w:type="pct"/>
            <w:vMerge w:val="restart"/>
            <w:tcBorders>
              <w:right w:val="single" w:color="auto" w:sz="4" w:space="0"/>
            </w:tcBorders>
            <w:noWrap w:val="0"/>
            <w:vAlign w:val="center"/>
          </w:tcPr>
          <w:p w14:paraId="75CB3226">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S6</w:t>
            </w:r>
          </w:p>
        </w:tc>
        <w:tc>
          <w:tcPr>
            <w:tcW w:w="1157" w:type="pct"/>
            <w:vMerge w:val="restart"/>
            <w:tcBorders>
              <w:right w:val="single" w:color="auto" w:sz="4" w:space="0"/>
            </w:tcBorders>
            <w:noWrap w:val="0"/>
            <w:vAlign w:val="center"/>
          </w:tcPr>
          <w:p w14:paraId="31BC2A1C">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升平片区/汕头中孚集团公司附近空地</w:t>
            </w:r>
          </w:p>
        </w:tc>
        <w:tc>
          <w:tcPr>
            <w:tcW w:w="1037" w:type="pct"/>
            <w:vMerge w:val="restart"/>
            <w:tcBorders>
              <w:left w:val="single" w:color="auto" w:sz="4" w:space="0"/>
            </w:tcBorders>
            <w:noWrap w:val="0"/>
            <w:vAlign w:val="center"/>
          </w:tcPr>
          <w:p w14:paraId="391854C1">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116°40'04.76"E，</w:t>
            </w:r>
          </w:p>
          <w:p w14:paraId="324CE7CA">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23°23'18.89"N</w:t>
            </w:r>
          </w:p>
        </w:tc>
        <w:tc>
          <w:tcPr>
            <w:tcW w:w="438" w:type="pct"/>
            <w:vMerge w:val="restart"/>
            <w:tcBorders>
              <w:top w:val="single" w:color="auto" w:sz="4" w:space="0"/>
              <w:bottom w:val="single" w:color="auto" w:sz="4" w:space="0"/>
              <w:right w:val="single" w:color="auto" w:sz="4" w:space="0"/>
            </w:tcBorders>
            <w:noWrap w:val="0"/>
            <w:vAlign w:val="center"/>
          </w:tcPr>
          <w:p w14:paraId="458BD780">
            <w:pPr>
              <w:keepNext w:val="0"/>
              <w:keepLines w:val="0"/>
              <w:pageBreakBefore w:val="0"/>
              <w:widowControl w:val="0"/>
              <w:numPr>
                <w:ilvl w:val="0"/>
                <w:numId w:val="0"/>
              </w:numPr>
              <w:kinsoku/>
              <w:wordWrap/>
              <w:overflowPunct/>
              <w:topLinePunct w:val="0"/>
              <w:autoSpaceDE/>
              <w:autoSpaceDN/>
              <w:bidi w:val="0"/>
              <w:adjustRightInd w:val="0"/>
              <w:snapToGrid w:val="0"/>
              <w:ind w:left="0" w:leftChars="0" w:right="0" w:right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963" w:type="pct"/>
            <w:vMerge w:val="restart"/>
            <w:tcBorders>
              <w:left w:val="single" w:color="auto" w:sz="4" w:space="0"/>
            </w:tcBorders>
            <w:noWrap w:val="0"/>
            <w:vAlign w:val="center"/>
          </w:tcPr>
          <w:p w14:paraId="7669170A">
            <w:pPr>
              <w:keepNext w:val="0"/>
              <w:keepLines w:val="0"/>
              <w:pageBreakBefore w:val="0"/>
              <w:widowControl w:val="0"/>
              <w:numPr>
                <w:ilvl w:val="0"/>
                <w:numId w:val="0"/>
              </w:numPr>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《土壤环境质量 建设用地土壤污染风险管控标准（试行）》（GB36600-2018）中表1建设用地土壤污染风险筛选值和管制值（基本项目）（第二类用地筛选值）和表2建设用地土壤污染风险筛选值和管制值（其他项目）（第二类用地 筛选值）</w:t>
            </w:r>
          </w:p>
        </w:tc>
      </w:tr>
      <w:tr w14:paraId="44E12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02" w:type="pct"/>
            <w:vMerge w:val="continue"/>
            <w:tcBorders>
              <w:right w:val="single" w:color="auto" w:sz="4" w:space="0"/>
            </w:tcBorders>
            <w:noWrap w:val="0"/>
            <w:vAlign w:val="center"/>
          </w:tcPr>
          <w:p w14:paraId="6008441B">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157" w:type="pct"/>
            <w:vMerge w:val="continue"/>
            <w:tcBorders>
              <w:right w:val="single" w:color="auto" w:sz="4" w:space="0"/>
            </w:tcBorders>
            <w:noWrap w:val="0"/>
            <w:vAlign w:val="center"/>
          </w:tcPr>
          <w:p w14:paraId="5FF1D35B">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037" w:type="pct"/>
            <w:vMerge w:val="continue"/>
            <w:tcBorders>
              <w:left w:val="single" w:color="auto" w:sz="4" w:space="0"/>
            </w:tcBorders>
            <w:noWrap w:val="0"/>
            <w:vAlign w:val="center"/>
          </w:tcPr>
          <w:p w14:paraId="374C52F6">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438" w:type="pct"/>
            <w:vMerge w:val="continue"/>
            <w:tcBorders>
              <w:top w:val="single" w:color="auto" w:sz="4" w:space="0"/>
              <w:bottom w:val="single" w:color="auto" w:sz="4" w:space="0"/>
              <w:right w:val="single" w:color="auto" w:sz="4" w:space="0"/>
            </w:tcBorders>
            <w:noWrap w:val="0"/>
            <w:vAlign w:val="center"/>
          </w:tcPr>
          <w:p w14:paraId="18D86BAC">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963" w:type="pct"/>
            <w:vMerge w:val="continue"/>
            <w:tcBorders>
              <w:left w:val="single" w:color="auto" w:sz="4" w:space="0"/>
            </w:tcBorders>
            <w:noWrap w:val="0"/>
            <w:vAlign w:val="center"/>
          </w:tcPr>
          <w:p w14:paraId="4D24451F">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r>
      <w:tr w14:paraId="6528F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02" w:type="pct"/>
            <w:vMerge w:val="continue"/>
            <w:tcBorders>
              <w:right w:val="single" w:color="auto" w:sz="4" w:space="0"/>
            </w:tcBorders>
            <w:noWrap w:val="0"/>
            <w:vAlign w:val="center"/>
          </w:tcPr>
          <w:p w14:paraId="596F1F88">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157" w:type="pct"/>
            <w:vMerge w:val="continue"/>
            <w:tcBorders>
              <w:right w:val="single" w:color="auto" w:sz="4" w:space="0"/>
            </w:tcBorders>
            <w:noWrap w:val="0"/>
            <w:vAlign w:val="center"/>
          </w:tcPr>
          <w:p w14:paraId="5B67013B">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037" w:type="pct"/>
            <w:vMerge w:val="continue"/>
            <w:tcBorders>
              <w:left w:val="single" w:color="auto" w:sz="4" w:space="0"/>
              <w:bottom w:val="single" w:color="auto" w:sz="4" w:space="0"/>
            </w:tcBorders>
            <w:noWrap w:val="0"/>
            <w:vAlign w:val="center"/>
          </w:tcPr>
          <w:p w14:paraId="2B86D07C">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438" w:type="pct"/>
            <w:vMerge w:val="continue"/>
            <w:tcBorders>
              <w:top w:val="single" w:color="auto" w:sz="4" w:space="0"/>
              <w:bottom w:val="single" w:color="auto" w:sz="4" w:space="0"/>
              <w:right w:val="single" w:color="auto" w:sz="4" w:space="0"/>
            </w:tcBorders>
            <w:noWrap w:val="0"/>
            <w:vAlign w:val="center"/>
          </w:tcPr>
          <w:p w14:paraId="4C7AB232">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963" w:type="pct"/>
            <w:vMerge w:val="continue"/>
            <w:tcBorders>
              <w:left w:val="single" w:color="auto" w:sz="4" w:space="0"/>
            </w:tcBorders>
            <w:noWrap w:val="0"/>
            <w:vAlign w:val="center"/>
          </w:tcPr>
          <w:p w14:paraId="190A8B25">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r>
      <w:tr w14:paraId="0E1B0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02" w:type="pct"/>
            <w:vMerge w:val="restart"/>
            <w:tcBorders>
              <w:right w:val="single" w:color="auto" w:sz="4" w:space="0"/>
            </w:tcBorders>
            <w:noWrap w:val="0"/>
            <w:vAlign w:val="center"/>
          </w:tcPr>
          <w:p w14:paraId="02CA880A">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S12</w:t>
            </w:r>
          </w:p>
        </w:tc>
        <w:tc>
          <w:tcPr>
            <w:tcW w:w="1157" w:type="pct"/>
            <w:vMerge w:val="restart"/>
            <w:tcBorders>
              <w:right w:val="single" w:color="auto" w:sz="4" w:space="0"/>
            </w:tcBorders>
            <w:noWrap w:val="0"/>
            <w:vAlign w:val="center"/>
          </w:tcPr>
          <w:p w14:paraId="5705F4E3">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莲塘片区/汕头市雅士达包装材料有限公司东侧空地</w:t>
            </w:r>
          </w:p>
        </w:tc>
        <w:tc>
          <w:tcPr>
            <w:tcW w:w="1037" w:type="pct"/>
            <w:vMerge w:val="restart"/>
            <w:tcBorders>
              <w:top w:val="single" w:color="auto" w:sz="4" w:space="0"/>
              <w:left w:val="single" w:color="auto" w:sz="4" w:space="0"/>
              <w:bottom w:val="single" w:color="auto" w:sz="4" w:space="0"/>
            </w:tcBorders>
            <w:noWrap w:val="0"/>
            <w:vAlign w:val="center"/>
          </w:tcPr>
          <w:p w14:paraId="3B2D6DF4">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116°35'57.21"E，</w:t>
            </w:r>
          </w:p>
          <w:p w14:paraId="392FA315">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23°25'27.22"N</w:t>
            </w:r>
          </w:p>
        </w:tc>
        <w:tc>
          <w:tcPr>
            <w:tcW w:w="438" w:type="pct"/>
            <w:vMerge w:val="restart"/>
            <w:tcBorders>
              <w:top w:val="single" w:color="auto" w:sz="4" w:space="0"/>
              <w:right w:val="single" w:color="auto" w:sz="4" w:space="0"/>
            </w:tcBorders>
            <w:noWrap w:val="0"/>
            <w:vAlign w:val="center"/>
          </w:tcPr>
          <w:p w14:paraId="3D5D8F44">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963" w:type="pct"/>
            <w:vMerge w:val="continue"/>
            <w:tcBorders>
              <w:left w:val="single" w:color="auto" w:sz="4" w:space="0"/>
            </w:tcBorders>
            <w:noWrap w:val="0"/>
            <w:vAlign w:val="center"/>
          </w:tcPr>
          <w:p w14:paraId="20ACFBE6">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r>
      <w:tr w14:paraId="132E1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02" w:type="pct"/>
            <w:vMerge w:val="continue"/>
            <w:tcBorders>
              <w:right w:val="single" w:color="auto" w:sz="4" w:space="0"/>
            </w:tcBorders>
            <w:noWrap w:val="0"/>
            <w:vAlign w:val="center"/>
          </w:tcPr>
          <w:p w14:paraId="671A954D">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157" w:type="pct"/>
            <w:vMerge w:val="continue"/>
            <w:tcBorders>
              <w:right w:val="single" w:color="auto" w:sz="4" w:space="0"/>
            </w:tcBorders>
            <w:noWrap w:val="0"/>
            <w:vAlign w:val="center"/>
          </w:tcPr>
          <w:p w14:paraId="2B436391">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037" w:type="pct"/>
            <w:vMerge w:val="continue"/>
            <w:tcBorders>
              <w:top w:val="single" w:color="auto" w:sz="4" w:space="0"/>
              <w:left w:val="single" w:color="auto" w:sz="4" w:space="0"/>
              <w:bottom w:val="single" w:color="auto" w:sz="4" w:space="0"/>
            </w:tcBorders>
            <w:noWrap w:val="0"/>
            <w:vAlign w:val="center"/>
          </w:tcPr>
          <w:p w14:paraId="507B699C">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438" w:type="pct"/>
            <w:vMerge w:val="continue"/>
            <w:tcBorders>
              <w:top w:val="single" w:color="auto" w:sz="4" w:space="0"/>
              <w:bottom w:val="single" w:color="auto" w:sz="4" w:space="0"/>
              <w:right w:val="single" w:color="auto" w:sz="4" w:space="0"/>
            </w:tcBorders>
            <w:noWrap w:val="0"/>
            <w:vAlign w:val="center"/>
          </w:tcPr>
          <w:p w14:paraId="4EDCA799">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963" w:type="pct"/>
            <w:vMerge w:val="continue"/>
            <w:tcBorders>
              <w:left w:val="single" w:color="auto" w:sz="4" w:space="0"/>
            </w:tcBorders>
            <w:noWrap w:val="0"/>
            <w:vAlign w:val="center"/>
          </w:tcPr>
          <w:p w14:paraId="126DAD2E">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r>
      <w:tr w14:paraId="779B0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02" w:type="pct"/>
            <w:vMerge w:val="continue"/>
            <w:tcBorders>
              <w:right w:val="single" w:color="auto" w:sz="4" w:space="0"/>
            </w:tcBorders>
            <w:noWrap w:val="0"/>
            <w:vAlign w:val="center"/>
          </w:tcPr>
          <w:p w14:paraId="5F6973EE">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157" w:type="pct"/>
            <w:vMerge w:val="continue"/>
            <w:tcBorders>
              <w:right w:val="single" w:color="auto" w:sz="4" w:space="0"/>
            </w:tcBorders>
            <w:noWrap w:val="0"/>
            <w:vAlign w:val="center"/>
          </w:tcPr>
          <w:p w14:paraId="3F523B4C">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037" w:type="pct"/>
            <w:vMerge w:val="continue"/>
            <w:tcBorders>
              <w:top w:val="single" w:color="auto" w:sz="4" w:space="0"/>
              <w:left w:val="single" w:color="auto" w:sz="4" w:space="0"/>
              <w:bottom w:val="single" w:color="auto" w:sz="4" w:space="0"/>
            </w:tcBorders>
            <w:noWrap w:val="0"/>
            <w:vAlign w:val="center"/>
          </w:tcPr>
          <w:p w14:paraId="26432158">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438" w:type="pct"/>
            <w:vMerge w:val="continue"/>
            <w:tcBorders>
              <w:top w:val="single" w:color="auto" w:sz="4" w:space="0"/>
              <w:bottom w:val="single" w:color="auto" w:sz="4" w:space="0"/>
              <w:right w:val="single" w:color="auto" w:sz="4" w:space="0"/>
            </w:tcBorders>
            <w:noWrap w:val="0"/>
            <w:vAlign w:val="center"/>
          </w:tcPr>
          <w:p w14:paraId="4ABBDBB4">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c>
          <w:tcPr>
            <w:tcW w:w="1963" w:type="pct"/>
            <w:vMerge w:val="continue"/>
            <w:tcBorders>
              <w:left w:val="single" w:color="auto" w:sz="4" w:space="0"/>
            </w:tcBorders>
            <w:noWrap w:val="0"/>
            <w:vAlign w:val="center"/>
          </w:tcPr>
          <w:p w14:paraId="5677241C">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 w:val="21"/>
                <w:szCs w:val="21"/>
              </w:rPr>
            </w:pPr>
          </w:p>
        </w:tc>
      </w:tr>
    </w:tbl>
    <w:p w14:paraId="2EB5191D">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0" w:afterAutospacing="0" w:line="360" w:lineRule="auto"/>
        <w:ind w:left="0" w:right="0" w:firstLine="480" w:firstLineChars="200"/>
        <w:jc w:val="both"/>
        <w:textAlignment w:val="auto"/>
        <w:rPr>
          <w:rFonts w:hint="default" w:ascii="Arial" w:hAnsi="Arial" w:cs="Arial"/>
          <w:sz w:val="24"/>
          <w:szCs w:val="24"/>
          <w:lang w:val="en-US" w:eastAsia="zh-CN"/>
        </w:rPr>
      </w:pPr>
      <w:r>
        <w:rPr>
          <w:rFonts w:hint="eastAsia" w:ascii="Arial" w:hAnsi="Arial" w:cs="Arial"/>
          <w:sz w:val="24"/>
          <w:szCs w:val="24"/>
          <w:lang w:val="en-US" w:eastAsia="zh-CN"/>
        </w:rPr>
        <w:t>沉积物</w:t>
      </w:r>
    </w:p>
    <w:p w14:paraId="0011B4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Arial" w:hAnsi="Arial" w:cs="Arial"/>
          <w:color w:val="000000"/>
          <w:sz w:val="24"/>
          <w:szCs w:val="24"/>
          <w:lang w:val="en-US" w:eastAsia="zh-CN"/>
        </w:rPr>
      </w:pPr>
      <w:r>
        <w:rPr>
          <w:rFonts w:hint="eastAsia" w:ascii="Arial" w:hAnsi="Arial" w:cs="Arial"/>
          <w:sz w:val="24"/>
          <w:szCs w:val="24"/>
          <w:lang w:val="en-US" w:eastAsia="zh-CN"/>
        </w:rPr>
        <w:t>根据地表水沉积物的监测结果，</w:t>
      </w:r>
      <w:r>
        <w:rPr>
          <w:rFonts w:ascii="Arial" w:hAnsi="Arial" w:cs="Arial"/>
          <w:color w:val="000000"/>
          <w:sz w:val="24"/>
          <w:szCs w:val="24"/>
        </w:rPr>
        <w:t>北轴污水厂西港河排污口下游500m处</w:t>
      </w:r>
      <w:r>
        <w:rPr>
          <w:rFonts w:hint="eastAsia" w:ascii="Arial" w:hAnsi="Arial" w:cs="Arial"/>
          <w:color w:val="000000"/>
          <w:sz w:val="24"/>
          <w:szCs w:val="24"/>
          <w:lang w:val="en-US" w:eastAsia="zh-CN"/>
        </w:rPr>
        <w:t>的沉积物中的镉和铜超过《土壤环境质量 农用地土壤污染风险管控标准》（GB 15618-2018）中表1农用地土壤污染风险筛选值，其余指标均能达标；</w:t>
      </w:r>
      <w:r>
        <w:rPr>
          <w:rFonts w:ascii="Arial" w:hAnsi="Arial" w:cs="Arial"/>
          <w:color w:val="000000"/>
          <w:sz w:val="24"/>
          <w:szCs w:val="24"/>
        </w:rPr>
        <w:t>西港渡口</w:t>
      </w:r>
      <w:r>
        <w:rPr>
          <w:rFonts w:hint="eastAsia" w:ascii="Arial" w:hAnsi="Arial" w:cs="Arial"/>
          <w:color w:val="000000"/>
          <w:sz w:val="24"/>
          <w:szCs w:val="24"/>
          <w:lang w:val="en-US" w:eastAsia="zh-CN"/>
        </w:rPr>
        <w:t>的沉积物中的镉指标超过《土壤环境质量 农用地土壤污染风险管控标准》（GB 15618-2018）中表1农用地土壤污染风险筛选值，其余指标均能达标；</w:t>
      </w:r>
      <w:r>
        <w:rPr>
          <w:rFonts w:ascii="Arial" w:hAnsi="Arial" w:cs="Arial"/>
          <w:color w:val="000000"/>
          <w:sz w:val="24"/>
          <w:szCs w:val="24"/>
        </w:rPr>
        <w:t>北轴污水厂西港河排污口下游3500m处</w:t>
      </w:r>
      <w:r>
        <w:rPr>
          <w:rFonts w:hint="eastAsia" w:ascii="Arial" w:hAnsi="Arial" w:cs="Arial"/>
          <w:color w:val="000000"/>
          <w:sz w:val="24"/>
          <w:szCs w:val="24"/>
          <w:lang w:val="en-US" w:eastAsia="zh-CN"/>
        </w:rPr>
        <w:t>的沉积物中超过</w:t>
      </w:r>
      <w:r>
        <w:rPr>
          <w:rFonts w:hint="eastAsia" w:ascii="Arial" w:hAnsi="Arial" w:cs="Arial"/>
          <w:sz w:val="24"/>
          <w:szCs w:val="24"/>
        </w:rPr>
        <w:t>表</w:t>
      </w:r>
      <w:r>
        <w:rPr>
          <w:rFonts w:ascii="Arial" w:hAnsi="Arial" w:cs="Arial"/>
          <w:sz w:val="24"/>
          <w:szCs w:val="24"/>
        </w:rPr>
        <w:t>6</w:t>
      </w:r>
      <w:r>
        <w:rPr>
          <w:rFonts w:hint="eastAsia" w:ascii="Arial" w:hAnsi="Arial" w:cs="Arial"/>
          <w:sz w:val="24"/>
          <w:szCs w:val="24"/>
        </w:rPr>
        <w:t>地表水沉积物</w:t>
      </w:r>
      <w:r>
        <w:rPr>
          <w:rFonts w:hint="eastAsia" w:ascii="Arial" w:hAnsi="Arial" w:cs="Arial"/>
          <w:sz w:val="24"/>
          <w:szCs w:val="24"/>
          <w:lang w:val="en-US" w:eastAsia="zh-CN"/>
        </w:rPr>
        <w:t>中的镉和铜等指标超过</w:t>
      </w:r>
      <w:r>
        <w:rPr>
          <w:rFonts w:hint="eastAsia" w:ascii="Arial" w:hAnsi="Arial" w:cs="Arial"/>
          <w:color w:val="000000"/>
          <w:sz w:val="24"/>
          <w:szCs w:val="24"/>
          <w:lang w:val="en-US" w:eastAsia="zh-CN"/>
        </w:rPr>
        <w:t>《土壤环境质量 农用地土壤污染风险管控标准》（GB 15618-2018）中表1农用地土壤污染风险筛选值，其余指标均能达标。造成下游沉积物超标的原因，主要源于上游的废水排放。</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364"/>
        <w:gridCol w:w="1697"/>
        <w:gridCol w:w="1629"/>
        <w:gridCol w:w="1943"/>
      </w:tblGrid>
      <w:tr w14:paraId="28EA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08" w:type="dxa"/>
            <w:gridSpan w:val="2"/>
            <w:vAlign w:val="center"/>
          </w:tcPr>
          <w:p w14:paraId="632318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rPr>
              <w:t>采样日期</w:t>
            </w:r>
          </w:p>
        </w:tc>
        <w:tc>
          <w:tcPr>
            <w:tcW w:w="5114" w:type="dxa"/>
            <w:gridSpan w:val="3"/>
            <w:vAlign w:val="center"/>
          </w:tcPr>
          <w:p w14:paraId="44EC34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rPr>
              <w:t>2022-10-22</w:t>
            </w:r>
          </w:p>
        </w:tc>
      </w:tr>
      <w:tr w14:paraId="4F1C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4" w:type="dxa"/>
            <w:vAlign w:val="center"/>
          </w:tcPr>
          <w:p w14:paraId="262EB5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点位</w:t>
            </w:r>
          </w:p>
          <w:p w14:paraId="44F9FE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编号</w:t>
            </w:r>
          </w:p>
        </w:tc>
        <w:tc>
          <w:tcPr>
            <w:tcW w:w="2484" w:type="dxa"/>
            <w:vAlign w:val="center"/>
          </w:tcPr>
          <w:p w14:paraId="4FFCF6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点位名称</w:t>
            </w:r>
          </w:p>
        </w:tc>
        <w:tc>
          <w:tcPr>
            <w:tcW w:w="1704" w:type="dxa"/>
            <w:vAlign w:val="center"/>
          </w:tcPr>
          <w:p w14:paraId="17823E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地理坐标</w:t>
            </w:r>
          </w:p>
        </w:tc>
        <w:tc>
          <w:tcPr>
            <w:tcW w:w="1705" w:type="dxa"/>
            <w:vAlign w:val="center"/>
          </w:tcPr>
          <w:p w14:paraId="477223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超标因子</w:t>
            </w:r>
          </w:p>
        </w:tc>
        <w:tc>
          <w:tcPr>
            <w:tcW w:w="1705" w:type="dxa"/>
            <w:vAlign w:val="center"/>
          </w:tcPr>
          <w:p w14:paraId="3812EF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执行标准</w:t>
            </w:r>
          </w:p>
        </w:tc>
      </w:tr>
      <w:tr w14:paraId="7E95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4" w:type="dxa"/>
            <w:vAlign w:val="center"/>
          </w:tcPr>
          <w:p w14:paraId="6438FB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T1</w:t>
            </w:r>
          </w:p>
        </w:tc>
        <w:tc>
          <w:tcPr>
            <w:tcW w:w="2484" w:type="dxa"/>
            <w:vAlign w:val="center"/>
          </w:tcPr>
          <w:p w14:paraId="042DEBE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rPr>
              <w:t>北轴污水厂西港河排污口下游500m处</w:t>
            </w:r>
          </w:p>
        </w:tc>
        <w:tc>
          <w:tcPr>
            <w:tcW w:w="1704" w:type="dxa"/>
            <w:vAlign w:val="center"/>
          </w:tcPr>
          <w:p w14:paraId="784FBB9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116°40′09.21″E,</w:t>
            </w:r>
          </w:p>
          <w:p w14:paraId="797283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rPr>
              <w:t>23°23′10.49″N</w:t>
            </w:r>
          </w:p>
        </w:tc>
        <w:tc>
          <w:tcPr>
            <w:tcW w:w="1705" w:type="dxa"/>
            <w:vAlign w:val="center"/>
          </w:tcPr>
          <w:p w14:paraId="47EE13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lang w:val="en-US" w:eastAsia="zh-CN"/>
              </w:rPr>
              <w:t>镉、铜</w:t>
            </w:r>
          </w:p>
        </w:tc>
        <w:tc>
          <w:tcPr>
            <w:tcW w:w="1705" w:type="dxa"/>
            <w:vMerge w:val="restart"/>
            <w:vAlign w:val="center"/>
          </w:tcPr>
          <w:p w14:paraId="54CAC3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lang w:val="en-US" w:eastAsia="zh-CN"/>
              </w:rPr>
              <w:t>《土壤环境质量 农用地土壤污染风险管控标准》（GB15618-2018）中表1农用地土壤污染风险筛选值</w:t>
            </w:r>
          </w:p>
        </w:tc>
      </w:tr>
      <w:tr w14:paraId="12C4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4" w:type="dxa"/>
            <w:vAlign w:val="center"/>
          </w:tcPr>
          <w:p w14:paraId="086E99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T2</w:t>
            </w:r>
          </w:p>
        </w:tc>
        <w:tc>
          <w:tcPr>
            <w:tcW w:w="2484" w:type="dxa"/>
            <w:vAlign w:val="center"/>
          </w:tcPr>
          <w:p w14:paraId="110589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rPr>
              <w:t>西港渡口</w:t>
            </w:r>
          </w:p>
        </w:tc>
        <w:tc>
          <w:tcPr>
            <w:tcW w:w="1704" w:type="dxa"/>
            <w:vAlign w:val="center"/>
          </w:tcPr>
          <w:p w14:paraId="6B42244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116°40′04.67″E,</w:t>
            </w:r>
          </w:p>
          <w:p w14:paraId="5F6760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rPr>
              <w:t>23°22′16.27″N</w:t>
            </w:r>
          </w:p>
        </w:tc>
        <w:tc>
          <w:tcPr>
            <w:tcW w:w="1705" w:type="dxa"/>
            <w:vAlign w:val="center"/>
          </w:tcPr>
          <w:p w14:paraId="07952D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lang w:val="en-US" w:eastAsia="zh-CN"/>
              </w:rPr>
              <w:t>镉</w:t>
            </w:r>
          </w:p>
        </w:tc>
        <w:tc>
          <w:tcPr>
            <w:tcW w:w="1705" w:type="dxa"/>
            <w:vMerge w:val="continue"/>
            <w:vAlign w:val="center"/>
          </w:tcPr>
          <w:p w14:paraId="71156D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p>
        </w:tc>
      </w:tr>
      <w:tr w14:paraId="56BA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4" w:type="dxa"/>
            <w:vAlign w:val="center"/>
          </w:tcPr>
          <w:p w14:paraId="081AB4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T3</w:t>
            </w:r>
          </w:p>
        </w:tc>
        <w:tc>
          <w:tcPr>
            <w:tcW w:w="2484" w:type="dxa"/>
            <w:vAlign w:val="center"/>
          </w:tcPr>
          <w:p w14:paraId="35379A3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rPr>
              <w:t>北轴污水厂西港河排污口下游3500m处</w:t>
            </w:r>
          </w:p>
        </w:tc>
        <w:tc>
          <w:tcPr>
            <w:tcW w:w="1704" w:type="dxa"/>
            <w:vAlign w:val="center"/>
          </w:tcPr>
          <w:p w14:paraId="465979E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116°39′38.28″E,</w:t>
            </w:r>
          </w:p>
          <w:p w14:paraId="1B48CC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rPr>
              <w:t>23°21′25.30″N</w:t>
            </w:r>
          </w:p>
        </w:tc>
        <w:tc>
          <w:tcPr>
            <w:tcW w:w="1705" w:type="dxa"/>
            <w:vAlign w:val="center"/>
          </w:tcPr>
          <w:p w14:paraId="3F89E4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lang w:val="en-US" w:eastAsia="zh-CN"/>
              </w:rPr>
              <w:t>镉、铜</w:t>
            </w:r>
          </w:p>
        </w:tc>
        <w:tc>
          <w:tcPr>
            <w:tcW w:w="1705" w:type="dxa"/>
            <w:vMerge w:val="continue"/>
            <w:vAlign w:val="center"/>
          </w:tcPr>
          <w:p w14:paraId="664D1A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p>
        </w:tc>
      </w:tr>
    </w:tbl>
    <w:p w14:paraId="5FAFAFA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both"/>
        <w:textAlignment w:val="auto"/>
        <w:rPr>
          <w:rFonts w:hint="default" w:ascii="Arial" w:hAnsi="Arial" w:cs="Arial" w:eastAsiaTheme="minorEastAsia"/>
          <w:color w:val="000000"/>
          <w:sz w:val="24"/>
          <w:szCs w:val="24"/>
          <w:lang w:val="en-US" w:eastAsia="zh-CN"/>
        </w:rPr>
      </w:pPr>
      <w:r>
        <w:rPr>
          <w:rFonts w:hint="eastAsia" w:ascii="Arial" w:hAnsi="Arial" w:cs="Arial"/>
          <w:color w:val="000000"/>
          <w:sz w:val="24"/>
          <w:szCs w:val="24"/>
          <w:lang w:val="en-US" w:eastAsia="zh-CN"/>
        </w:rPr>
        <w:t>根据海水沉积物的监测结果，金平工业园区所在的海域沉积物</w:t>
      </w:r>
      <w:r>
        <w:rPr>
          <w:rFonts w:hint="eastAsia" w:ascii="Arial" w:hAnsi="Arial" w:cs="Arial"/>
          <w:sz w:val="24"/>
          <w:szCs w:val="24"/>
          <w:lang w:val="en-US" w:eastAsia="zh-CN"/>
        </w:rPr>
        <w:t>能满足</w:t>
      </w:r>
      <w:r>
        <w:rPr>
          <w:rFonts w:hint="eastAsia" w:ascii="Arial" w:hAnsi="Arial" w:cs="Arial"/>
          <w:sz w:val="24"/>
          <w:szCs w:val="24"/>
        </w:rPr>
        <w:t>《海洋</w:t>
      </w:r>
      <w:r>
        <w:rPr>
          <w:rFonts w:ascii="Arial" w:hAnsi="Arial" w:cs="Arial"/>
          <w:sz w:val="24"/>
          <w:szCs w:val="24"/>
        </w:rPr>
        <w:t>沉积物质量</w:t>
      </w:r>
      <w:r>
        <w:rPr>
          <w:rFonts w:hint="eastAsia" w:ascii="Arial" w:hAnsi="Arial" w:cs="Arial"/>
          <w:sz w:val="24"/>
          <w:szCs w:val="24"/>
        </w:rPr>
        <w:t>》中</w:t>
      </w:r>
      <w:r>
        <w:rPr>
          <w:rFonts w:ascii="Arial" w:hAnsi="Arial" w:cs="Arial"/>
          <w:sz w:val="24"/>
          <w:szCs w:val="24"/>
        </w:rPr>
        <w:t>表</w:t>
      </w:r>
      <w:r>
        <w:rPr>
          <w:rFonts w:hint="eastAsia" w:ascii="Arial" w:hAnsi="Arial" w:cs="Arial"/>
          <w:sz w:val="24"/>
          <w:szCs w:val="24"/>
        </w:rPr>
        <w:t>1海洋</w:t>
      </w:r>
      <w:r>
        <w:rPr>
          <w:rFonts w:ascii="Arial" w:hAnsi="Arial" w:cs="Arial"/>
          <w:sz w:val="24"/>
          <w:szCs w:val="24"/>
        </w:rPr>
        <w:t>沉积物</w:t>
      </w:r>
      <w:r>
        <w:rPr>
          <w:rFonts w:hint="eastAsia" w:ascii="Arial" w:hAnsi="Arial" w:cs="Arial"/>
          <w:sz w:val="24"/>
          <w:szCs w:val="24"/>
        </w:rPr>
        <w:t>第</w:t>
      </w:r>
      <w:r>
        <w:rPr>
          <w:rFonts w:ascii="Arial" w:hAnsi="Arial" w:cs="Arial"/>
          <w:sz w:val="24"/>
          <w:szCs w:val="24"/>
        </w:rPr>
        <w:t>二类质量标准</w:t>
      </w:r>
      <w:r>
        <w:rPr>
          <w:rFonts w:hint="eastAsia" w:ascii="Arial" w:hAnsi="Arial" w:cs="Arial"/>
          <w:sz w:val="24"/>
          <w:szCs w:val="24"/>
          <w:lang w:val="en-US" w:eastAsia="zh-CN"/>
        </w:rPr>
        <w:t>。</w:t>
      </w:r>
    </w:p>
    <w:p w14:paraId="1B390F47">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Arial" w:hAnsi="Arial" w:cs="Arial"/>
          <w:sz w:val="24"/>
          <w:szCs w:val="24"/>
          <w:lang w:val="en-US" w:eastAsia="zh-CN"/>
        </w:rPr>
      </w:pPr>
      <w:r>
        <w:rPr>
          <w:rFonts w:hint="eastAsia" w:ascii="Arial" w:hAnsi="Arial" w:cs="Arial"/>
          <w:sz w:val="24"/>
          <w:szCs w:val="24"/>
          <w:lang w:val="en-US" w:eastAsia="zh-CN"/>
        </w:rPr>
        <w:t>噪声</w:t>
      </w:r>
    </w:p>
    <w:p w14:paraId="45B74C6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both"/>
        <w:textAlignment w:val="auto"/>
        <w:rPr>
          <w:rFonts w:hint="default" w:ascii="Times New Roman" w:hAnsi="Times New Roman" w:eastAsia="宋体" w:cs="Times New Roman"/>
          <w:i w:val="0"/>
          <w:caps w:val="0"/>
          <w:color w:val="333333"/>
          <w:spacing w:val="0"/>
          <w:position w:val="0"/>
          <w:sz w:val="24"/>
          <w:szCs w:val="24"/>
          <w:shd w:val="clear" w:fill="FFFFFF"/>
          <w:lang w:val="en-US" w:eastAsia="zh-CN"/>
        </w:rPr>
      </w:pPr>
      <w:r>
        <w:rPr>
          <w:rFonts w:hint="eastAsia" w:ascii="Times New Roman" w:hAnsi="Times New Roman" w:eastAsia="宋体" w:cs="Times New Roman"/>
          <w:spacing w:val="0"/>
          <w:position w:val="0"/>
          <w:sz w:val="24"/>
          <w:szCs w:val="24"/>
          <w:lang w:val="en-US" w:eastAsia="zh-CN"/>
        </w:rPr>
        <w:t>根据监测结果</w:t>
      </w:r>
      <w:r>
        <w:rPr>
          <w:rFonts w:hint="default" w:ascii="Times New Roman" w:hAnsi="Times New Roman" w:eastAsia="宋体" w:cs="Times New Roman"/>
          <w:i w:val="0"/>
          <w:caps w:val="0"/>
          <w:color w:val="333333"/>
          <w:spacing w:val="0"/>
          <w:position w:val="0"/>
          <w:sz w:val="24"/>
          <w:szCs w:val="24"/>
          <w:shd w:val="clear" w:fill="FFFFFF"/>
          <w:lang w:val="en-US" w:eastAsia="zh-CN"/>
        </w:rPr>
        <w:t>，园区部分区域声环境现状出现超标现象，主要源于交通车辆的影响。</w:t>
      </w:r>
    </w:p>
    <w:p w14:paraId="413DCBB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0" w:right="0" w:rightChars="0" w:firstLine="482" w:firstLineChars="200"/>
        <w:jc w:val="both"/>
        <w:textAlignment w:val="auto"/>
        <w:rPr>
          <w:rFonts w:hint="default" w:ascii="Times New Roman" w:hAnsi="Times New Roman" w:eastAsia="宋体" w:cs="Times New Roman"/>
          <w:b/>
          <w:bCs/>
          <w:i w:val="0"/>
          <w:caps w:val="0"/>
          <w:color w:val="333333"/>
          <w:spacing w:val="0"/>
          <w:position w:val="0"/>
          <w:sz w:val="24"/>
          <w:szCs w:val="24"/>
          <w:shd w:val="clear" w:fill="FFFFFF"/>
          <w:lang w:val="en-US" w:eastAsia="zh-CN"/>
        </w:rPr>
      </w:pPr>
      <w:r>
        <w:rPr>
          <w:rFonts w:hint="eastAsia" w:ascii="Times New Roman" w:hAnsi="Times New Roman" w:eastAsia="宋体" w:cs="Times New Roman"/>
          <w:b/>
          <w:bCs/>
          <w:i w:val="0"/>
          <w:caps w:val="0"/>
          <w:color w:val="333333"/>
          <w:spacing w:val="0"/>
          <w:position w:val="0"/>
          <w:sz w:val="24"/>
          <w:szCs w:val="24"/>
          <w:shd w:val="clear" w:fill="FFFFFF"/>
          <w:lang w:val="en-US" w:eastAsia="zh-CN"/>
        </w:rPr>
        <w:t>综上，广东汕头金平工业园区2022年度基本能按照环评及批复的要求落实相关管理，园区的环境状况较往年有所改善。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E424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0072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A0072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5F36B"/>
    <w:multiLevelType w:val="singleLevel"/>
    <w:tmpl w:val="D885F36B"/>
    <w:lvl w:ilvl="0" w:tentative="0">
      <w:start w:val="4"/>
      <w:numFmt w:val="chineseCounting"/>
      <w:suff w:val="nothing"/>
      <w:lvlText w:val="%1、"/>
      <w:lvlJc w:val="left"/>
      <w:rPr>
        <w:rFonts w:hint="eastAsia"/>
      </w:rPr>
    </w:lvl>
  </w:abstractNum>
  <w:abstractNum w:abstractNumId="1">
    <w:nsid w:val="5A11F8A9"/>
    <w:multiLevelType w:val="singleLevel"/>
    <w:tmpl w:val="5A11F8A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jZlMzUwYzFmY2RlN2FiY2YwNDEzNjllMmM5ZTgifQ=="/>
  </w:docVars>
  <w:rsids>
    <w:rsidRoot w:val="00000000"/>
    <w:rsid w:val="00C93F24"/>
    <w:rsid w:val="01850549"/>
    <w:rsid w:val="024A6617"/>
    <w:rsid w:val="08134F9F"/>
    <w:rsid w:val="0F9744A1"/>
    <w:rsid w:val="12F27028"/>
    <w:rsid w:val="1ACE7316"/>
    <w:rsid w:val="1F9C14F4"/>
    <w:rsid w:val="24200B9E"/>
    <w:rsid w:val="265F5832"/>
    <w:rsid w:val="26E356BD"/>
    <w:rsid w:val="32484D0B"/>
    <w:rsid w:val="32593092"/>
    <w:rsid w:val="39406CE8"/>
    <w:rsid w:val="3E373EE6"/>
    <w:rsid w:val="50917E14"/>
    <w:rsid w:val="57B9018C"/>
    <w:rsid w:val="632550B4"/>
    <w:rsid w:val="68ED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w:basedOn w:val="1"/>
    <w:qFormat/>
    <w:uiPriority w:val="1"/>
    <w:rPr>
      <w:rFonts w:ascii="宋体" w:hAnsi="宋体" w:eastAsia="宋体" w:cs="宋体"/>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3089</Words>
  <Characters>3423</Characters>
  <Lines>0</Lines>
  <Paragraphs>0</Paragraphs>
  <TotalTime>9</TotalTime>
  <ScaleCrop>false</ScaleCrop>
  <LinksUpToDate>false</LinksUpToDate>
  <CharactersWithSpaces>3424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2021-03-18T13:41:00Z</dcterms:created>
  <dc:creator>da'da</dc:creator>
  <cp:lastModifiedBy>WPS_1656588109</cp:lastModifiedBy>
  <dcterms:modified xsi:type="dcterms:W3CDTF">2025-03-25T08:08:21Z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6A3AC9E816EC4C00996ED47C16C23E40_13</vt:lpwstr>
  </property>
  <property fmtid="{D5CDD505-2E9C-101B-9397-08002B2CF9AE}" pid="4" name="KSOTemplateDocerSaveRecord">
    <vt:lpwstr>eyJoZGlkIjoiNTI0MjIxY2ZkMGQwODc5MDVhN2M2M2IzNzBkMzhkZmQiLCJ1c2VySWQiOiIxMzgzOTQxNzI5In0=</vt:lpwstr>
  </property>
</Properties>
</file>