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DAC818">
      <w:pPr>
        <w:jc w:val="center"/>
        <w:rPr>
          <w:rFonts w:hint="eastAsia"/>
          <w:color w:val="auto"/>
          <w:sz w:val="36"/>
          <w:szCs w:val="36"/>
        </w:rPr>
      </w:pPr>
      <w:r>
        <w:rPr>
          <w:rFonts w:hint="eastAsia"/>
          <w:color w:val="auto"/>
          <w:sz w:val="36"/>
          <w:szCs w:val="36"/>
        </w:rPr>
        <w:t>汕头市金平区公有资产</w:t>
      </w:r>
      <w:r>
        <w:rPr>
          <w:rFonts w:hint="eastAsia"/>
          <w:color w:val="auto"/>
          <w:sz w:val="36"/>
          <w:szCs w:val="36"/>
          <w:lang w:val="en-US" w:eastAsia="zh-CN"/>
        </w:rPr>
        <w:t>经营使用权</w:t>
      </w:r>
      <w:r>
        <w:rPr>
          <w:rFonts w:hint="eastAsia"/>
          <w:color w:val="auto"/>
          <w:sz w:val="36"/>
          <w:szCs w:val="36"/>
        </w:rPr>
        <w:t>转让协议书</w:t>
      </w:r>
    </w:p>
    <w:p w14:paraId="106EE33F">
      <w:pPr>
        <w:rPr>
          <w:rFonts w:hint="eastAsia"/>
          <w:color w:val="auto"/>
        </w:rPr>
      </w:pPr>
    </w:p>
    <w:p w14:paraId="40CC0B06">
      <w:pPr>
        <w:rPr>
          <w:rFonts w:hint="eastAsia" w:ascii="楷体" w:hAnsi="楷体" w:eastAsia="楷体" w:cs="楷体"/>
          <w:color w:val="auto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28"/>
          <w:szCs w:val="28"/>
        </w:rPr>
        <w:t>甲方（转让方）：</w:t>
      </w:r>
      <w:r>
        <w:rPr>
          <w:rFonts w:hint="eastAsia" w:ascii="楷体" w:hAnsi="楷体" w:eastAsia="楷体" w:cs="楷体"/>
          <w:color w:val="auto"/>
          <w:sz w:val="28"/>
          <w:szCs w:val="28"/>
          <w:lang w:val="en-US" w:eastAsia="zh-CN"/>
        </w:rPr>
        <w:t>汕头市</w:t>
      </w:r>
      <w:r>
        <w:rPr>
          <w:rFonts w:hint="eastAsia" w:ascii="楷体" w:hAnsi="楷体" w:eastAsia="楷体" w:cs="楷体"/>
          <w:color w:val="auto"/>
          <w:sz w:val="28"/>
          <w:szCs w:val="28"/>
        </w:rPr>
        <w:t>金平区</w:t>
      </w:r>
      <w:r>
        <w:rPr>
          <w:rFonts w:hint="eastAsia" w:ascii="楷体" w:hAnsi="楷体" w:eastAsia="楷体" w:cs="楷体"/>
          <w:color w:val="auto"/>
          <w:sz w:val="28"/>
          <w:szCs w:val="28"/>
          <w:lang w:val="en-US" w:eastAsia="zh-CN"/>
        </w:rPr>
        <w:t>国有资产监督管理局</w:t>
      </w:r>
    </w:p>
    <w:p w14:paraId="603260B0">
      <w:pPr>
        <w:rPr>
          <w:rFonts w:hint="eastAsia" w:ascii="楷体" w:hAnsi="楷体" w:eastAsia="楷体" w:cs="楷体"/>
          <w:color w:val="auto"/>
          <w:sz w:val="28"/>
          <w:szCs w:val="28"/>
        </w:rPr>
      </w:pPr>
      <w:r>
        <w:rPr>
          <w:rFonts w:hint="eastAsia" w:ascii="楷体" w:hAnsi="楷体" w:eastAsia="楷体" w:cs="楷体"/>
          <w:color w:val="auto"/>
          <w:sz w:val="28"/>
          <w:szCs w:val="28"/>
        </w:rPr>
        <w:t xml:space="preserve">乙方（受让方）：  </w:t>
      </w:r>
    </w:p>
    <w:p w14:paraId="71FF96E1">
      <w:pPr>
        <w:ind w:firstLine="840" w:firstLineChars="300"/>
        <w:rPr>
          <w:rFonts w:hint="eastAsia" w:ascii="楷体" w:hAnsi="楷体" w:eastAsia="楷体" w:cs="楷体"/>
          <w:color w:val="auto"/>
          <w:sz w:val="28"/>
          <w:szCs w:val="28"/>
        </w:rPr>
      </w:pPr>
      <w:r>
        <w:rPr>
          <w:rFonts w:hint="eastAsia" w:ascii="楷体" w:hAnsi="楷体" w:eastAsia="楷体" w:cs="楷体"/>
          <w:color w:val="auto"/>
          <w:sz w:val="28"/>
          <w:szCs w:val="28"/>
        </w:rPr>
        <w:t>乙方于    年   月   日在汕头市金平区集体资产交易管理服务中心竞得甲方位于东厦路82号101号房等物业20年经营使用权</w:t>
      </w:r>
      <w:r>
        <w:rPr>
          <w:rFonts w:hint="eastAsia" w:ascii="楷体" w:hAnsi="楷体" w:eastAsia="楷体" w:cs="楷体"/>
          <w:color w:val="auto"/>
          <w:sz w:val="28"/>
          <w:szCs w:val="28"/>
        </w:rPr>
        <w:t>。根据《中华人民共和国民法典》的有关规定，结合本宗资产《交易方案》和        号《公有资产交易成交确认书》的要求，双方在自愿、公正、平等、互利的基础上，签订如下协议条款，供共同遵守执行：</w:t>
      </w:r>
    </w:p>
    <w:p w14:paraId="6BB735EA">
      <w:pPr>
        <w:numPr>
          <w:ilvl w:val="0"/>
          <w:numId w:val="0"/>
        </w:numPr>
        <w:ind w:firstLine="560" w:firstLineChars="200"/>
        <w:rPr>
          <w:rFonts w:hint="eastAsia" w:ascii="楷体" w:hAnsi="楷体" w:eastAsia="楷体" w:cs="楷体"/>
          <w:color w:val="auto"/>
          <w:sz w:val="28"/>
          <w:szCs w:val="28"/>
        </w:rPr>
      </w:pPr>
      <w:r>
        <w:rPr>
          <w:rFonts w:hint="eastAsia" w:ascii="楷体" w:hAnsi="楷体" w:eastAsia="楷体" w:cs="楷体"/>
          <w:color w:val="auto"/>
          <w:sz w:val="28"/>
          <w:szCs w:val="28"/>
          <w:lang w:val="en-US" w:eastAsia="zh-CN"/>
        </w:rPr>
        <w:t xml:space="preserve">第一条 </w:t>
      </w:r>
      <w:r>
        <w:rPr>
          <w:rFonts w:hint="eastAsia" w:ascii="楷体" w:hAnsi="楷体" w:eastAsia="楷体" w:cs="楷体"/>
          <w:color w:val="auto"/>
          <w:sz w:val="28"/>
          <w:szCs w:val="28"/>
        </w:rPr>
        <w:t>资产基本情况</w:t>
      </w:r>
    </w:p>
    <w:p w14:paraId="72031A0D">
      <w:pPr>
        <w:ind w:firstLine="560" w:firstLineChars="200"/>
        <w:rPr>
          <w:rFonts w:hint="eastAsia" w:ascii="楷体" w:hAnsi="楷体" w:eastAsia="楷体" w:cs="楷体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楷体" w:hAnsi="楷体" w:eastAsia="楷体" w:cs="楷体"/>
          <w:color w:val="auto"/>
          <w:sz w:val="28"/>
          <w:szCs w:val="28"/>
          <w:highlight w:val="none"/>
          <w:lang w:val="en-US" w:eastAsia="zh-CN"/>
        </w:rPr>
        <w:t xml:space="preserve">1.1 </w:t>
      </w:r>
      <w:r>
        <w:rPr>
          <w:rFonts w:hint="eastAsia" w:ascii="楷体" w:hAnsi="楷体" w:eastAsia="楷体" w:cs="楷体"/>
          <w:color w:val="auto"/>
          <w:sz w:val="28"/>
          <w:szCs w:val="28"/>
          <w:highlight w:val="none"/>
        </w:rPr>
        <w:t>资产类型：物业</w:t>
      </w:r>
      <w:r>
        <w:rPr>
          <w:rFonts w:hint="eastAsia" w:ascii="楷体" w:hAnsi="楷体" w:eastAsia="楷体" w:cs="楷体"/>
          <w:color w:val="auto"/>
          <w:sz w:val="28"/>
          <w:szCs w:val="28"/>
          <w:highlight w:val="none"/>
          <w:lang w:eastAsia="zh-CN"/>
        </w:rPr>
        <w:t>；</w:t>
      </w:r>
      <w:r>
        <w:rPr>
          <w:rFonts w:hint="eastAsia" w:ascii="楷体" w:hAnsi="楷体" w:eastAsia="楷体" w:cs="楷体"/>
          <w:color w:val="auto"/>
          <w:sz w:val="28"/>
          <w:szCs w:val="28"/>
          <w:highlight w:val="none"/>
        </w:rPr>
        <w:t>资产面积：土地面积15572平方米，建筑面积10715.32平方米</w:t>
      </w:r>
      <w:r>
        <w:rPr>
          <w:rFonts w:hint="eastAsia" w:ascii="楷体" w:hAnsi="楷体" w:eastAsia="楷体" w:cs="楷体"/>
          <w:color w:val="auto"/>
          <w:sz w:val="28"/>
          <w:szCs w:val="28"/>
          <w:highlight w:val="none"/>
          <w:lang w:eastAsia="zh-CN"/>
        </w:rPr>
        <w:t>；</w:t>
      </w:r>
      <w:r>
        <w:rPr>
          <w:rFonts w:hint="eastAsia" w:ascii="楷体" w:hAnsi="楷体" w:eastAsia="楷体" w:cs="楷体"/>
          <w:color w:val="auto"/>
          <w:sz w:val="28"/>
          <w:szCs w:val="28"/>
          <w:highlight w:val="none"/>
        </w:rPr>
        <w:t>资产现状：部分在租，部分闲置</w:t>
      </w:r>
      <w:r>
        <w:rPr>
          <w:rFonts w:hint="eastAsia" w:ascii="楷体" w:hAnsi="楷体" w:eastAsia="楷体" w:cs="楷体"/>
          <w:color w:val="auto"/>
          <w:sz w:val="28"/>
          <w:szCs w:val="28"/>
          <w:highlight w:val="none"/>
          <w:lang w:eastAsia="zh-CN"/>
        </w:rPr>
        <w:t>；</w:t>
      </w:r>
      <w:r>
        <w:rPr>
          <w:rFonts w:hint="eastAsia" w:ascii="楷体" w:hAnsi="楷体" w:eastAsia="楷体" w:cs="楷体"/>
          <w:color w:val="auto"/>
          <w:sz w:val="28"/>
          <w:szCs w:val="28"/>
          <w:highlight w:val="none"/>
        </w:rPr>
        <w:t xml:space="preserve"> 资产座落位置：广东省汕头市金平区东厦路82号101号房等(详见附表)</w:t>
      </w:r>
      <w:r>
        <w:rPr>
          <w:rFonts w:hint="eastAsia" w:ascii="楷体" w:hAnsi="楷体" w:eastAsia="楷体" w:cs="楷体"/>
          <w:color w:val="auto"/>
          <w:sz w:val="28"/>
          <w:szCs w:val="28"/>
          <w:highlight w:val="none"/>
          <w:lang w:eastAsia="zh-CN"/>
        </w:rPr>
        <w:t>。</w:t>
      </w:r>
    </w:p>
    <w:p w14:paraId="6F6FC072">
      <w:pPr>
        <w:numPr>
          <w:ilvl w:val="0"/>
          <w:numId w:val="1"/>
        </w:numPr>
        <w:ind w:firstLine="560" w:firstLineChars="200"/>
        <w:rPr>
          <w:rFonts w:hint="eastAsia" w:ascii="楷体" w:hAnsi="楷体" w:eastAsia="楷体" w:cs="楷体"/>
          <w:color w:val="auto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28"/>
          <w:szCs w:val="28"/>
          <w:lang w:val="en-US" w:eastAsia="zh-CN"/>
        </w:rPr>
        <w:t>转让经营使用权期限</w:t>
      </w:r>
    </w:p>
    <w:p w14:paraId="4F05BC45">
      <w:pPr>
        <w:numPr>
          <w:ilvl w:val="0"/>
          <w:numId w:val="0"/>
        </w:numPr>
        <w:ind w:firstLine="560" w:firstLineChars="200"/>
        <w:rPr>
          <w:rFonts w:hint="eastAsia" w:ascii="楷体" w:hAnsi="楷体" w:eastAsia="楷体" w:cs="楷体"/>
          <w:color w:val="auto"/>
          <w:sz w:val="28"/>
          <w:szCs w:val="28"/>
          <w:lang w:eastAsia="zh-CN"/>
        </w:rPr>
      </w:pPr>
      <w:r>
        <w:rPr>
          <w:rFonts w:hint="eastAsia" w:ascii="楷体" w:hAnsi="楷体" w:eastAsia="楷体" w:cs="楷体"/>
          <w:color w:val="auto"/>
          <w:sz w:val="28"/>
          <w:szCs w:val="28"/>
          <w:lang w:val="en-US" w:eastAsia="zh-CN"/>
        </w:rPr>
        <w:t xml:space="preserve">2.1 </w:t>
      </w:r>
      <w:r>
        <w:rPr>
          <w:rFonts w:hint="eastAsia" w:ascii="楷体" w:hAnsi="楷体" w:eastAsia="楷体" w:cs="楷体"/>
          <w:color w:val="auto"/>
          <w:sz w:val="28"/>
          <w:szCs w:val="28"/>
        </w:rPr>
        <w:t>甲方同意将</w:t>
      </w:r>
      <w:r>
        <w:rPr>
          <w:rFonts w:hint="eastAsia" w:ascii="楷体" w:hAnsi="楷体" w:eastAsia="楷体" w:cs="楷体"/>
          <w:color w:val="auto"/>
          <w:sz w:val="28"/>
          <w:szCs w:val="28"/>
          <w:lang w:val="en-US" w:eastAsia="zh-CN"/>
        </w:rPr>
        <w:t>上述</w:t>
      </w:r>
      <w:r>
        <w:rPr>
          <w:rFonts w:hint="eastAsia" w:ascii="楷体" w:hAnsi="楷体" w:eastAsia="楷体" w:cs="楷体"/>
          <w:color w:val="auto"/>
          <w:sz w:val="28"/>
          <w:szCs w:val="28"/>
        </w:rPr>
        <w:t>位于东厦路82号101号房等物业（详见附表）的20年经营使用权转让给乙方，期限自    年   月   日起至     年   月   日止</w:t>
      </w:r>
      <w:r>
        <w:rPr>
          <w:rFonts w:hint="eastAsia" w:ascii="楷体" w:hAnsi="楷体" w:eastAsia="楷体" w:cs="楷体"/>
          <w:color w:val="auto"/>
          <w:sz w:val="28"/>
          <w:szCs w:val="28"/>
          <w:lang w:eastAsia="zh-CN"/>
        </w:rPr>
        <w:t>。</w:t>
      </w:r>
    </w:p>
    <w:p w14:paraId="40943545">
      <w:pPr>
        <w:numPr>
          <w:ilvl w:val="0"/>
          <w:numId w:val="1"/>
        </w:numPr>
        <w:ind w:firstLine="560" w:firstLineChars="200"/>
        <w:rPr>
          <w:rFonts w:hint="eastAsia" w:ascii="楷体" w:hAnsi="楷体" w:eastAsia="楷体" w:cs="楷体"/>
          <w:color w:val="auto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28"/>
          <w:szCs w:val="28"/>
          <w:lang w:val="en-US" w:eastAsia="zh-CN"/>
        </w:rPr>
        <w:t>转让费用及支付</w:t>
      </w:r>
    </w:p>
    <w:p w14:paraId="08A13F7E">
      <w:pPr>
        <w:ind w:firstLine="560" w:firstLineChars="200"/>
        <w:rPr>
          <w:rFonts w:hint="eastAsia" w:ascii="楷体" w:hAnsi="楷体" w:eastAsia="楷体" w:cs="楷体"/>
          <w:color w:val="auto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28"/>
          <w:szCs w:val="28"/>
          <w:lang w:val="en-US" w:eastAsia="zh-CN"/>
        </w:rPr>
        <w:t>3.1 乙方应于</w:t>
      </w:r>
      <w:r>
        <w:rPr>
          <w:rFonts w:hint="eastAsia" w:ascii="楷体" w:hAnsi="楷体" w:eastAsia="楷体" w:cs="楷体"/>
          <w:color w:val="auto"/>
          <w:sz w:val="28"/>
          <w:szCs w:val="28"/>
          <w:lang w:val="en-US" w:eastAsia="zh-CN"/>
        </w:rPr>
        <w:t>竞得</w:t>
      </w:r>
      <w:r>
        <w:rPr>
          <w:rFonts w:hint="eastAsia" w:ascii="楷体" w:hAnsi="楷体" w:eastAsia="楷体" w:cs="楷体"/>
          <w:color w:val="auto"/>
          <w:sz w:val="28"/>
          <w:szCs w:val="28"/>
          <w:lang w:val="en-US" w:eastAsia="zh-CN"/>
        </w:rPr>
        <w:t>之日起10个自然日内一次性交付20年的转让费用人民币     元。</w:t>
      </w:r>
    </w:p>
    <w:p w14:paraId="6CD8E7AD">
      <w:pPr>
        <w:ind w:firstLine="560" w:firstLineChars="200"/>
        <w:rPr>
          <w:rFonts w:hint="eastAsia" w:ascii="楷体" w:hAnsi="楷体" w:eastAsia="楷体" w:cs="楷体"/>
          <w:color w:val="auto"/>
          <w:sz w:val="28"/>
          <w:szCs w:val="28"/>
        </w:rPr>
      </w:pPr>
      <w:r>
        <w:rPr>
          <w:rFonts w:hint="eastAsia" w:ascii="楷体" w:hAnsi="楷体" w:eastAsia="楷体" w:cs="楷体"/>
          <w:color w:val="auto"/>
          <w:sz w:val="28"/>
          <w:szCs w:val="28"/>
          <w:lang w:val="en-US" w:eastAsia="zh-CN"/>
        </w:rPr>
        <w:t>3.2 乙方应于签订本协议书之日向甲方缴交协议履约保证金人民币14413817.7元。</w:t>
      </w:r>
      <w:r>
        <w:rPr>
          <w:rFonts w:hint="eastAsia" w:ascii="楷体" w:hAnsi="楷体" w:eastAsia="楷体" w:cs="楷体"/>
          <w:color w:val="auto"/>
          <w:sz w:val="28"/>
          <w:szCs w:val="28"/>
        </w:rPr>
        <w:t xml:space="preserve"> </w:t>
      </w:r>
    </w:p>
    <w:p w14:paraId="55FDF35A">
      <w:pPr>
        <w:ind w:firstLine="280" w:firstLineChars="100"/>
        <w:rPr>
          <w:rFonts w:hint="eastAsia" w:ascii="楷体" w:hAnsi="楷体" w:eastAsia="楷体" w:cs="楷体"/>
          <w:color w:val="auto"/>
          <w:sz w:val="28"/>
          <w:szCs w:val="28"/>
        </w:rPr>
      </w:pPr>
      <w:r>
        <w:rPr>
          <w:rFonts w:hint="eastAsia" w:ascii="楷体" w:hAnsi="楷体" w:eastAsia="楷体" w:cs="楷体"/>
          <w:color w:val="auto"/>
          <w:sz w:val="28"/>
          <w:szCs w:val="28"/>
        </w:rPr>
        <w:t xml:space="preserve">  第四条 资产交付与租赁关系</w:t>
      </w:r>
    </w:p>
    <w:p w14:paraId="2C05E507">
      <w:pPr>
        <w:ind w:firstLine="560" w:firstLineChars="200"/>
        <w:rPr>
          <w:rFonts w:hint="eastAsia" w:ascii="楷体" w:hAnsi="楷体" w:eastAsia="楷体" w:cs="楷体"/>
          <w:color w:val="auto"/>
          <w:sz w:val="28"/>
          <w:szCs w:val="28"/>
        </w:rPr>
      </w:pPr>
      <w:r>
        <w:rPr>
          <w:rFonts w:hint="eastAsia" w:ascii="楷体" w:hAnsi="楷体" w:eastAsia="楷体" w:cs="楷体"/>
          <w:color w:val="auto"/>
          <w:sz w:val="28"/>
          <w:szCs w:val="28"/>
        </w:rPr>
        <w:t>4.1 甲方应于收到全部转让费用后____个工作日内，将标的资产交付给乙方。</w:t>
      </w:r>
    </w:p>
    <w:p w14:paraId="7BAC067C">
      <w:pPr>
        <w:ind w:firstLine="560" w:firstLineChars="200"/>
        <w:rPr>
          <w:rFonts w:hint="eastAsia" w:ascii="楷体" w:hAnsi="楷体" w:eastAsia="楷体" w:cs="楷体"/>
          <w:color w:val="auto"/>
          <w:sz w:val="28"/>
          <w:szCs w:val="28"/>
        </w:rPr>
      </w:pPr>
      <w:r>
        <w:rPr>
          <w:rFonts w:hint="eastAsia" w:ascii="楷体" w:hAnsi="楷体" w:eastAsia="楷体" w:cs="楷体"/>
          <w:color w:val="auto"/>
          <w:sz w:val="28"/>
          <w:szCs w:val="28"/>
        </w:rPr>
        <w:t xml:space="preserve">4.2 标的资产部分已出租，乙方应按“买卖不破租赁”原则，与现有承租方签订补充协议，依法承接现有租赁关系。  </w:t>
      </w:r>
    </w:p>
    <w:p w14:paraId="3A9CD2AE">
      <w:pPr>
        <w:ind w:firstLine="560" w:firstLineChars="200"/>
        <w:rPr>
          <w:rFonts w:hint="eastAsia" w:ascii="楷体" w:hAnsi="楷体" w:eastAsia="楷体" w:cs="楷体"/>
          <w:color w:val="auto"/>
          <w:sz w:val="28"/>
          <w:szCs w:val="28"/>
        </w:rPr>
      </w:pPr>
      <w:r>
        <w:rPr>
          <w:rFonts w:hint="eastAsia" w:ascii="楷体" w:hAnsi="楷体" w:eastAsia="楷体" w:cs="楷体"/>
          <w:color w:val="auto"/>
          <w:sz w:val="28"/>
          <w:szCs w:val="28"/>
        </w:rPr>
        <w:t>第五条 权利与义务</w:t>
      </w:r>
    </w:p>
    <w:p w14:paraId="0E4B25D7">
      <w:pPr>
        <w:ind w:firstLine="560" w:firstLineChars="200"/>
        <w:rPr>
          <w:rFonts w:hint="eastAsia" w:ascii="楷体" w:hAnsi="楷体" w:eastAsia="楷体" w:cs="楷体"/>
          <w:color w:val="auto"/>
          <w:sz w:val="28"/>
          <w:szCs w:val="28"/>
        </w:rPr>
      </w:pPr>
      <w:r>
        <w:rPr>
          <w:rFonts w:hint="eastAsia" w:ascii="楷体" w:hAnsi="楷体" w:eastAsia="楷体" w:cs="楷体"/>
          <w:color w:val="auto"/>
          <w:sz w:val="28"/>
          <w:szCs w:val="28"/>
        </w:rPr>
        <w:t>5.1 甲方承诺：标的资产</w:t>
      </w:r>
      <w:r>
        <w:rPr>
          <w:rFonts w:hint="eastAsia" w:ascii="楷体" w:hAnsi="楷体" w:eastAsia="楷体" w:cs="楷体"/>
          <w:color w:val="auto"/>
          <w:sz w:val="28"/>
          <w:szCs w:val="28"/>
          <w:lang w:val="en-US" w:eastAsia="zh-CN"/>
        </w:rPr>
        <w:t>为甲方所有</w:t>
      </w:r>
      <w:r>
        <w:rPr>
          <w:rFonts w:hint="eastAsia" w:ascii="楷体" w:hAnsi="楷体" w:eastAsia="楷体" w:cs="楷体"/>
          <w:color w:val="auto"/>
          <w:sz w:val="28"/>
          <w:szCs w:val="28"/>
        </w:rPr>
        <w:t>权属，</w:t>
      </w:r>
      <w:r>
        <w:rPr>
          <w:rFonts w:hint="eastAsia" w:ascii="楷体" w:hAnsi="楷体" w:eastAsia="楷体" w:cs="楷体"/>
          <w:color w:val="auto"/>
          <w:sz w:val="28"/>
          <w:szCs w:val="28"/>
          <w:lang w:val="en-US" w:eastAsia="zh-CN"/>
        </w:rPr>
        <w:t>经营使用权不受</w:t>
      </w:r>
      <w:r>
        <w:rPr>
          <w:rFonts w:hint="eastAsia" w:ascii="楷体" w:hAnsi="楷体" w:eastAsia="楷体" w:cs="楷体"/>
          <w:color w:val="auto"/>
          <w:sz w:val="28"/>
          <w:szCs w:val="28"/>
        </w:rPr>
        <w:t>限制。</w:t>
      </w:r>
    </w:p>
    <w:p w14:paraId="1C3879C5">
      <w:pPr>
        <w:ind w:firstLine="560" w:firstLineChars="200"/>
        <w:rPr>
          <w:rFonts w:hint="eastAsia" w:ascii="楷体" w:hAnsi="楷体" w:eastAsia="楷体" w:cs="楷体"/>
          <w:color w:val="auto"/>
          <w:sz w:val="28"/>
          <w:szCs w:val="28"/>
        </w:rPr>
      </w:pPr>
      <w:r>
        <w:rPr>
          <w:rFonts w:hint="eastAsia" w:ascii="楷体" w:hAnsi="楷体" w:eastAsia="楷体" w:cs="楷体"/>
          <w:color w:val="auto"/>
          <w:sz w:val="28"/>
          <w:szCs w:val="28"/>
        </w:rPr>
        <w:t>5.2</w:t>
      </w:r>
      <w:r>
        <w:rPr>
          <w:rFonts w:hint="eastAsia" w:ascii="楷体" w:hAnsi="楷体" w:eastAsia="楷体" w:cs="楷体"/>
          <w:color w:val="auto"/>
          <w:sz w:val="28"/>
          <w:szCs w:val="28"/>
          <w:lang w:val="en-US" w:eastAsia="zh-CN"/>
        </w:rPr>
        <w:t>.1</w:t>
      </w:r>
      <w:r>
        <w:rPr>
          <w:rFonts w:hint="eastAsia" w:ascii="楷体" w:hAnsi="楷体" w:eastAsia="楷体" w:cs="楷体"/>
          <w:color w:val="auto"/>
          <w:sz w:val="28"/>
          <w:szCs w:val="28"/>
        </w:rPr>
        <w:t xml:space="preserve"> 乙方承诺：具备合法经营资质，严格履行本协议约定；承担本次交易涉及的一切税、费、金（含评估费用16.9万元）。  </w:t>
      </w:r>
    </w:p>
    <w:p w14:paraId="518627F1">
      <w:pPr>
        <w:ind w:firstLine="560" w:firstLineChars="200"/>
        <w:rPr>
          <w:rFonts w:hint="eastAsia" w:ascii="楷体" w:hAnsi="楷体" w:eastAsia="楷体" w:cs="楷体"/>
          <w:color w:val="auto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28"/>
          <w:szCs w:val="28"/>
          <w:lang w:val="en-US" w:eastAsia="zh-CN"/>
        </w:rPr>
        <w:t>5.2.2  乙方应依法经营、按章纳税，并承担水费、电费等场地日常使用应交的全部规费以及单列征收的土地使用税、房产税等各种政府应征税项。乙方若没有因场地经营使用而产生违约情况，则在乙方完好归还场地及配套后，甲方返还履约保证金（不计息）；如因乙方违约或引发其他纠纷，则履约保证金不予返还。</w:t>
      </w:r>
    </w:p>
    <w:p w14:paraId="20566028">
      <w:pPr>
        <w:ind w:firstLine="560" w:firstLineChars="200"/>
        <w:rPr>
          <w:rFonts w:hint="eastAsia" w:ascii="楷体" w:hAnsi="楷体" w:eastAsia="楷体" w:cs="楷体"/>
          <w:color w:val="auto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28"/>
          <w:szCs w:val="28"/>
          <w:lang w:val="en-US" w:eastAsia="zh-CN"/>
        </w:rPr>
        <w:t>5.2.3  乙方必须遵守经营行业有关规定和管理要求，乙方作为消防、环保等安全责任人，应严格遵守《消防法》、安全防火、治安管理和环境管理等法律法规，执行当地有关部门管理规定并服从甲方的监督检查，若乙方在原有消防、环保等系统上增加配套，费用由乙方自行承担。若因乙方原因引发的安全事故或违反环保监管，乙方应承担全部经济和法律责任，并赔偿甲方损失。如因政府建设或其他需要，必须收回或转让土地及上盖物的经营使用权，乙方应无条件配合，按要求终止协议，归还场地。</w:t>
      </w:r>
    </w:p>
    <w:p w14:paraId="2C7EBE98">
      <w:pPr>
        <w:ind w:firstLine="560" w:firstLineChars="200"/>
        <w:rPr>
          <w:rFonts w:hint="eastAsia" w:ascii="楷体" w:hAnsi="楷体" w:eastAsia="楷体" w:cs="楷体"/>
          <w:color w:val="auto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28"/>
          <w:szCs w:val="28"/>
          <w:lang w:val="en-US" w:eastAsia="zh-CN"/>
        </w:rPr>
        <w:t>5.3 因不可抗力灾害，导致协议无法继续履行的，乙方应书面告知甲方，缴清撤离前产生的全部租金及费用，协议自行终止，双方互不负违约责任，不作任何补偿。乙方如要提前终止本协议，应提前一个月向甲方书面申请，经甲方同意后方可终止。</w:t>
      </w:r>
    </w:p>
    <w:p w14:paraId="6CF64B17">
      <w:pPr>
        <w:ind w:firstLine="560" w:firstLineChars="200"/>
        <w:rPr>
          <w:rFonts w:hint="default" w:ascii="楷体" w:hAnsi="楷体" w:eastAsia="楷体" w:cs="楷体"/>
          <w:color w:val="auto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28"/>
          <w:szCs w:val="28"/>
          <w:lang w:val="en-US" w:eastAsia="zh-CN"/>
        </w:rPr>
        <w:t>5.4 转让期限届满，上述资产及乙方自行投入的一切建筑物、构筑物及固定设施原则上无偿归甲方所有，乙方不能随意拆挖或破坏；若拆除后对建筑物和装修物没有影响的自购设备，乙方可以自行搬走。乙方应在租赁关系终止一个月内自行清退自有设施及物品，自觉结清使用期内应交的各种税费，若无故而逾期一个月尚未撤走的，则视为自动放弃所有设施和物品，甲方有权自行处置，不作任何补偿。期满须按金平区政府有关规定办理，若甲方运营、管理方式不变及以物业现状出租，在同等条件下乙方享有优先租赁权。</w:t>
      </w:r>
    </w:p>
    <w:p w14:paraId="7ECC7CA6">
      <w:pPr>
        <w:ind w:firstLine="560" w:firstLineChars="200"/>
        <w:rPr>
          <w:rFonts w:hint="eastAsia" w:ascii="楷体" w:hAnsi="楷体" w:eastAsia="楷体" w:cs="楷体"/>
          <w:color w:val="auto"/>
          <w:sz w:val="28"/>
          <w:szCs w:val="28"/>
        </w:rPr>
      </w:pPr>
      <w:r>
        <w:rPr>
          <w:rFonts w:hint="eastAsia" w:ascii="楷体" w:hAnsi="楷体" w:eastAsia="楷体" w:cs="楷体"/>
          <w:color w:val="auto"/>
          <w:sz w:val="28"/>
          <w:szCs w:val="28"/>
        </w:rPr>
        <w:t>第六条 违约责任</w:t>
      </w:r>
    </w:p>
    <w:p w14:paraId="5A3BD28A">
      <w:pPr>
        <w:ind w:firstLine="560" w:firstLineChars="200"/>
        <w:rPr>
          <w:rFonts w:hint="default" w:ascii="楷体" w:hAnsi="楷体" w:eastAsia="楷体" w:cs="楷体"/>
          <w:color w:val="auto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28"/>
          <w:szCs w:val="28"/>
        </w:rPr>
        <w:t xml:space="preserve">6.1 </w:t>
      </w:r>
      <w:r>
        <w:rPr>
          <w:rFonts w:hint="eastAsia" w:ascii="楷体" w:hAnsi="楷体" w:eastAsia="楷体" w:cs="楷体"/>
          <w:color w:val="auto"/>
          <w:sz w:val="28"/>
          <w:szCs w:val="28"/>
          <w:lang w:val="en-US" w:eastAsia="zh-CN"/>
        </w:rPr>
        <w:t>按《中华人民共和国民法典》及其他相关法律法规和本协议书规定执行。</w:t>
      </w:r>
    </w:p>
    <w:p w14:paraId="5A68A676">
      <w:pPr>
        <w:rPr>
          <w:rFonts w:hint="eastAsia" w:ascii="楷体" w:hAnsi="楷体" w:eastAsia="楷体" w:cs="楷体"/>
          <w:color w:val="auto"/>
          <w:sz w:val="28"/>
          <w:szCs w:val="28"/>
        </w:rPr>
      </w:pPr>
      <w:r>
        <w:rPr>
          <w:rFonts w:hint="eastAsia" w:ascii="楷体" w:hAnsi="楷体" w:eastAsia="楷体" w:cs="楷体"/>
          <w:color w:val="auto"/>
          <w:sz w:val="28"/>
          <w:szCs w:val="28"/>
        </w:rPr>
        <w:t xml:space="preserve"> </w:t>
      </w:r>
      <w:r>
        <w:rPr>
          <w:rFonts w:hint="eastAsia" w:ascii="楷体" w:hAnsi="楷体" w:eastAsia="楷体" w:cs="楷体"/>
          <w:color w:val="auto"/>
          <w:sz w:val="28"/>
          <w:szCs w:val="28"/>
          <w:lang w:val="en-US" w:eastAsia="zh-CN"/>
        </w:rPr>
        <w:t xml:space="preserve">  </w:t>
      </w:r>
      <w:r>
        <w:rPr>
          <w:rFonts w:hint="eastAsia" w:ascii="楷体" w:hAnsi="楷体" w:eastAsia="楷体" w:cs="楷体"/>
          <w:color w:val="auto"/>
          <w:sz w:val="28"/>
          <w:szCs w:val="28"/>
        </w:rPr>
        <w:t>第七条 争议解决</w:t>
      </w:r>
    </w:p>
    <w:p w14:paraId="76897C08">
      <w:pPr>
        <w:ind w:firstLine="560" w:firstLineChars="200"/>
        <w:rPr>
          <w:rFonts w:hint="eastAsia" w:ascii="楷体" w:hAnsi="楷体" w:eastAsia="楷体" w:cs="楷体"/>
          <w:color w:val="auto"/>
          <w:sz w:val="28"/>
          <w:szCs w:val="28"/>
        </w:rPr>
      </w:pPr>
      <w:r>
        <w:rPr>
          <w:rFonts w:hint="eastAsia" w:ascii="楷体" w:hAnsi="楷体" w:eastAsia="楷体" w:cs="楷体"/>
          <w:color w:val="auto"/>
          <w:sz w:val="28"/>
          <w:szCs w:val="28"/>
          <w:lang w:val="en-US" w:eastAsia="zh-CN"/>
        </w:rPr>
        <w:t>7.1</w:t>
      </w:r>
      <w:r>
        <w:rPr>
          <w:rFonts w:hint="eastAsia" w:ascii="楷体" w:hAnsi="楷体" w:eastAsia="楷体" w:cs="楷体"/>
          <w:color w:val="auto"/>
          <w:sz w:val="28"/>
          <w:szCs w:val="28"/>
        </w:rPr>
        <w:t>因本协议引起的争议，双方应协商解决；协商不成的，提交汕头</w:t>
      </w:r>
      <w:r>
        <w:rPr>
          <w:rFonts w:hint="eastAsia" w:ascii="楷体" w:hAnsi="楷体" w:eastAsia="楷体" w:cs="楷体"/>
          <w:color w:val="auto"/>
          <w:sz w:val="28"/>
          <w:szCs w:val="28"/>
          <w:lang w:val="en-US" w:eastAsia="zh-CN"/>
        </w:rPr>
        <w:t>仲裁委员会仲裁</w:t>
      </w:r>
      <w:r>
        <w:rPr>
          <w:rFonts w:hint="eastAsia" w:ascii="楷体" w:hAnsi="楷体" w:eastAsia="楷体" w:cs="楷体"/>
          <w:color w:val="auto"/>
          <w:sz w:val="28"/>
          <w:szCs w:val="28"/>
        </w:rPr>
        <w:t xml:space="preserve">。  </w:t>
      </w:r>
    </w:p>
    <w:p w14:paraId="0BA1A3D0">
      <w:pPr>
        <w:ind w:firstLine="560" w:firstLineChars="200"/>
        <w:rPr>
          <w:rFonts w:hint="eastAsia" w:ascii="楷体" w:hAnsi="楷体" w:eastAsia="楷体" w:cs="楷体"/>
          <w:color w:val="auto"/>
          <w:sz w:val="28"/>
          <w:szCs w:val="28"/>
        </w:rPr>
      </w:pPr>
      <w:r>
        <w:rPr>
          <w:rFonts w:hint="eastAsia" w:ascii="楷体" w:hAnsi="楷体" w:eastAsia="楷体" w:cs="楷体"/>
          <w:color w:val="auto"/>
          <w:sz w:val="28"/>
          <w:szCs w:val="28"/>
        </w:rPr>
        <w:t>第八条 其他条款</w:t>
      </w:r>
    </w:p>
    <w:p w14:paraId="600DC537">
      <w:pPr>
        <w:ind w:firstLine="560" w:firstLineChars="200"/>
        <w:rPr>
          <w:rFonts w:hint="eastAsia" w:ascii="楷体" w:hAnsi="楷体" w:eastAsia="楷体" w:cs="楷体"/>
          <w:color w:val="auto"/>
          <w:sz w:val="28"/>
          <w:szCs w:val="28"/>
        </w:rPr>
      </w:pPr>
      <w:r>
        <w:rPr>
          <w:rFonts w:hint="eastAsia" w:ascii="楷体" w:hAnsi="楷体" w:eastAsia="楷体" w:cs="楷体"/>
          <w:color w:val="auto"/>
          <w:sz w:val="28"/>
          <w:szCs w:val="28"/>
        </w:rPr>
        <w:t>8.1 本协议自甲乙双方签字盖章之日起生效，未尽事宜</w:t>
      </w:r>
      <w:r>
        <w:rPr>
          <w:rFonts w:hint="eastAsia" w:ascii="楷体" w:hAnsi="楷体" w:eastAsia="楷体" w:cs="楷体"/>
          <w:color w:val="auto"/>
          <w:sz w:val="28"/>
          <w:szCs w:val="28"/>
          <w:lang w:val="en-US" w:eastAsia="zh-CN"/>
        </w:rPr>
        <w:t>由甲乙双方另行协商</w:t>
      </w:r>
      <w:r>
        <w:rPr>
          <w:rFonts w:hint="eastAsia" w:ascii="楷体" w:hAnsi="楷体" w:eastAsia="楷体" w:cs="楷体"/>
          <w:color w:val="auto"/>
          <w:sz w:val="28"/>
          <w:szCs w:val="28"/>
        </w:rPr>
        <w:t>。</w:t>
      </w:r>
    </w:p>
    <w:p w14:paraId="105E7826">
      <w:pPr>
        <w:ind w:firstLine="560" w:firstLineChars="200"/>
        <w:rPr>
          <w:rFonts w:hint="eastAsia" w:ascii="楷体" w:hAnsi="楷体" w:eastAsia="楷体" w:cs="楷体"/>
          <w:color w:val="auto"/>
          <w:sz w:val="28"/>
          <w:szCs w:val="28"/>
        </w:rPr>
      </w:pPr>
      <w:r>
        <w:rPr>
          <w:rFonts w:hint="eastAsia" w:ascii="楷体" w:hAnsi="楷体" w:eastAsia="楷体" w:cs="楷体"/>
          <w:color w:val="auto"/>
          <w:sz w:val="28"/>
          <w:szCs w:val="28"/>
        </w:rPr>
        <w:t>8.2 本协议一式肆份，甲乙双方各执两份，</w:t>
      </w:r>
      <w:r>
        <w:rPr>
          <w:rFonts w:hint="eastAsia" w:ascii="楷体" w:hAnsi="楷体" w:eastAsia="楷体" w:cs="楷体"/>
          <w:color w:val="auto"/>
          <w:sz w:val="28"/>
          <w:szCs w:val="28"/>
          <w:lang w:val="en-US" w:eastAsia="zh-CN"/>
        </w:rPr>
        <w:t>自甲乙双方签署之日起生效，</w:t>
      </w:r>
      <w:r>
        <w:rPr>
          <w:rFonts w:hint="eastAsia" w:ascii="楷体" w:hAnsi="楷体" w:eastAsia="楷体" w:cs="楷体"/>
          <w:color w:val="auto"/>
          <w:sz w:val="28"/>
          <w:szCs w:val="28"/>
        </w:rPr>
        <w:t xml:space="preserve">具有同等法律效力。 </w:t>
      </w:r>
    </w:p>
    <w:p w14:paraId="0F83F99F">
      <w:pPr>
        <w:ind w:firstLine="560" w:firstLineChars="200"/>
        <w:rPr>
          <w:rFonts w:hint="eastAsia" w:ascii="楷体" w:hAnsi="楷体" w:eastAsia="楷体" w:cs="楷体"/>
          <w:color w:val="auto"/>
          <w:sz w:val="28"/>
          <w:szCs w:val="28"/>
        </w:rPr>
      </w:pPr>
    </w:p>
    <w:p w14:paraId="6207268B">
      <w:pPr>
        <w:rPr>
          <w:rFonts w:hint="eastAsia" w:ascii="楷体" w:hAnsi="楷体" w:eastAsia="楷体" w:cs="楷体"/>
          <w:color w:val="auto"/>
          <w:sz w:val="28"/>
          <w:szCs w:val="28"/>
        </w:rPr>
      </w:pPr>
      <w:r>
        <w:rPr>
          <w:rFonts w:hint="eastAsia" w:ascii="楷体" w:hAnsi="楷体" w:eastAsia="楷体" w:cs="楷体"/>
          <w:color w:val="auto"/>
          <w:sz w:val="28"/>
          <w:szCs w:val="28"/>
        </w:rPr>
        <w:t>甲方（盖章）：汕头市金平区国有资产监督管理局</w:t>
      </w:r>
    </w:p>
    <w:p w14:paraId="2F826810">
      <w:pPr>
        <w:rPr>
          <w:rFonts w:hint="eastAsia" w:ascii="楷体" w:hAnsi="楷体" w:eastAsia="楷体" w:cs="楷体"/>
          <w:color w:val="auto"/>
          <w:sz w:val="28"/>
          <w:szCs w:val="28"/>
        </w:rPr>
      </w:pPr>
      <w:r>
        <w:rPr>
          <w:rFonts w:hint="eastAsia" w:ascii="楷体" w:hAnsi="楷体" w:eastAsia="楷体" w:cs="楷体"/>
          <w:color w:val="auto"/>
          <w:sz w:val="28"/>
          <w:szCs w:val="28"/>
        </w:rPr>
        <w:t>法定代表人/授权代表（签字）：________</w:t>
      </w:r>
    </w:p>
    <w:p w14:paraId="5248F717">
      <w:pPr>
        <w:rPr>
          <w:rFonts w:hint="eastAsia" w:ascii="楷体" w:hAnsi="楷体" w:eastAsia="楷体" w:cs="楷体"/>
          <w:color w:val="auto"/>
          <w:sz w:val="28"/>
          <w:szCs w:val="28"/>
        </w:rPr>
      </w:pPr>
      <w:r>
        <w:rPr>
          <w:rFonts w:hint="eastAsia" w:ascii="楷体" w:hAnsi="楷体" w:eastAsia="楷体" w:cs="楷体"/>
          <w:color w:val="auto"/>
          <w:sz w:val="28"/>
          <w:szCs w:val="28"/>
        </w:rPr>
        <w:t xml:space="preserve">日期：____年____月____日 </w:t>
      </w:r>
    </w:p>
    <w:p w14:paraId="31C2B968">
      <w:pPr>
        <w:rPr>
          <w:rFonts w:hint="eastAsia" w:ascii="楷体" w:hAnsi="楷体" w:eastAsia="楷体" w:cs="楷体"/>
          <w:color w:val="auto"/>
          <w:sz w:val="28"/>
          <w:szCs w:val="28"/>
        </w:rPr>
      </w:pPr>
    </w:p>
    <w:p w14:paraId="74BB5FB9">
      <w:pPr>
        <w:rPr>
          <w:rFonts w:hint="eastAsia" w:ascii="楷体" w:hAnsi="楷体" w:eastAsia="楷体" w:cs="楷体"/>
          <w:color w:val="auto"/>
          <w:sz w:val="28"/>
          <w:szCs w:val="28"/>
        </w:rPr>
      </w:pPr>
      <w:r>
        <w:rPr>
          <w:rFonts w:hint="eastAsia" w:ascii="楷体" w:hAnsi="楷体" w:eastAsia="楷体" w:cs="楷体"/>
          <w:color w:val="auto"/>
          <w:sz w:val="28"/>
          <w:szCs w:val="28"/>
        </w:rPr>
        <w:t xml:space="preserve"> 乙方（盖章）：________</w:t>
      </w:r>
    </w:p>
    <w:p w14:paraId="5ECB2682">
      <w:pPr>
        <w:rPr>
          <w:rFonts w:hint="eastAsia" w:ascii="楷体" w:hAnsi="楷体" w:eastAsia="楷体" w:cs="楷体"/>
          <w:color w:val="auto"/>
          <w:sz w:val="28"/>
          <w:szCs w:val="28"/>
        </w:rPr>
      </w:pPr>
      <w:r>
        <w:rPr>
          <w:rFonts w:hint="eastAsia" w:ascii="楷体" w:hAnsi="楷体" w:eastAsia="楷体" w:cs="楷体"/>
          <w:color w:val="auto"/>
          <w:sz w:val="28"/>
          <w:szCs w:val="28"/>
        </w:rPr>
        <w:t>法定代表人/授权代表（签字）：________</w:t>
      </w:r>
    </w:p>
    <w:p w14:paraId="6015A42B">
      <w:pPr>
        <w:rPr>
          <w:rFonts w:hint="eastAsia" w:ascii="楷体" w:hAnsi="楷体" w:eastAsia="楷体" w:cs="楷体"/>
          <w:color w:val="auto"/>
          <w:sz w:val="28"/>
          <w:szCs w:val="28"/>
        </w:rPr>
      </w:pPr>
      <w:r>
        <w:rPr>
          <w:rFonts w:hint="eastAsia" w:ascii="楷体" w:hAnsi="楷体" w:eastAsia="楷体" w:cs="楷体"/>
          <w:color w:val="auto"/>
          <w:sz w:val="28"/>
          <w:szCs w:val="28"/>
        </w:rPr>
        <w:t xml:space="preserve">日期：____年____月____日  </w:t>
      </w:r>
    </w:p>
    <w:p w14:paraId="5FFC1BC8">
      <w:pPr>
        <w:rPr>
          <w:rFonts w:hint="eastAsia" w:ascii="楷体" w:hAnsi="楷体" w:eastAsia="楷体" w:cs="楷体"/>
          <w:color w:val="auto"/>
          <w:sz w:val="28"/>
          <w:szCs w:val="28"/>
        </w:rPr>
      </w:pPr>
    </w:p>
    <w:p w14:paraId="386767F1">
      <w:pPr>
        <w:rPr>
          <w:rFonts w:hint="eastAsia" w:ascii="楷体" w:hAnsi="楷体" w:eastAsia="楷体" w:cs="楷体"/>
          <w:color w:val="auto"/>
          <w:sz w:val="28"/>
          <w:szCs w:val="28"/>
        </w:rPr>
      </w:pPr>
    </w:p>
    <w:p w14:paraId="49C227C5">
      <w:pPr>
        <w:rPr>
          <w:rFonts w:hint="eastAsia" w:ascii="楷体" w:hAnsi="楷体" w:eastAsia="楷体" w:cs="楷体"/>
          <w:color w:val="auto"/>
          <w:sz w:val="28"/>
          <w:szCs w:val="28"/>
        </w:rPr>
      </w:pPr>
    </w:p>
    <w:p w14:paraId="317526F0">
      <w:pPr>
        <w:rPr>
          <w:rFonts w:hint="eastAsia" w:ascii="楷体" w:hAnsi="楷体" w:eastAsia="楷体" w:cs="楷体"/>
          <w:color w:val="auto"/>
          <w:sz w:val="28"/>
          <w:szCs w:val="28"/>
        </w:rPr>
      </w:pPr>
      <w:r>
        <w:rPr>
          <w:rFonts w:hint="eastAsia" w:ascii="楷体" w:hAnsi="楷体" w:eastAsia="楷体" w:cs="楷体"/>
          <w:color w:val="auto"/>
          <w:sz w:val="28"/>
          <w:szCs w:val="28"/>
        </w:rPr>
        <w:t xml:space="preserve">注：  </w:t>
      </w:r>
    </w:p>
    <w:p w14:paraId="3DBC8BB9">
      <w:pPr>
        <w:rPr>
          <w:rFonts w:hint="eastAsia" w:ascii="楷体" w:hAnsi="楷体" w:eastAsia="楷体" w:cs="楷体"/>
          <w:color w:val="auto"/>
          <w:sz w:val="28"/>
          <w:szCs w:val="28"/>
        </w:rPr>
      </w:pPr>
      <w:r>
        <w:rPr>
          <w:rFonts w:hint="eastAsia" w:ascii="楷体" w:hAnsi="楷体" w:eastAsia="楷体" w:cs="楷体"/>
          <w:color w:val="auto"/>
          <w:sz w:val="28"/>
          <w:szCs w:val="28"/>
        </w:rPr>
        <w:t xml:space="preserve">1.附表为标的资产详细清单，为本协议组成部分；  </w:t>
      </w:r>
    </w:p>
    <w:p w14:paraId="62E9497F">
      <w:pPr>
        <w:rPr>
          <w:rFonts w:hint="eastAsia" w:ascii="楷体" w:hAnsi="楷体" w:eastAsia="楷体" w:cs="楷体"/>
          <w:color w:val="auto"/>
          <w:sz w:val="28"/>
          <w:szCs w:val="28"/>
        </w:rPr>
      </w:pPr>
      <w:r>
        <w:rPr>
          <w:rFonts w:hint="eastAsia" w:ascii="楷体" w:hAnsi="楷体" w:eastAsia="楷体" w:cs="楷体"/>
          <w:color w:val="auto"/>
          <w:sz w:val="28"/>
          <w:szCs w:val="28"/>
        </w:rPr>
        <w:t>2.标的资产实际交付标准以双方交接</w:t>
      </w:r>
      <w:bookmarkStart w:id="0" w:name="_GoBack"/>
      <w:bookmarkEnd w:id="0"/>
      <w:r>
        <w:rPr>
          <w:rFonts w:hint="eastAsia" w:ascii="楷体" w:hAnsi="楷体" w:eastAsia="楷体" w:cs="楷体"/>
          <w:color w:val="auto"/>
          <w:sz w:val="28"/>
          <w:szCs w:val="28"/>
        </w:rPr>
        <w:t>确认书为准。</w:t>
      </w:r>
    </w:p>
    <w:sectPr>
      <w:pgSz w:w="11906" w:h="16838"/>
      <w:pgMar w:top="1440" w:right="14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4779704"/>
    <w:multiLevelType w:val="singleLevel"/>
    <w:tmpl w:val="74779704"/>
    <w:lvl w:ilvl="0" w:tentative="0">
      <w:start w:val="2"/>
      <w:numFmt w:val="chineseCounting"/>
      <w:suff w:val="space"/>
      <w:lvlText w:val="第%1条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Q5NmM0NWM3YWQ3NDU4NDg0YWI2MjUyNjI3YjBmZGQifQ=="/>
  </w:docVars>
  <w:rsids>
    <w:rsidRoot w:val="48022198"/>
    <w:rsid w:val="27F4695F"/>
    <w:rsid w:val="48022198"/>
    <w:rsid w:val="566C72BC"/>
    <w:rsid w:val="63CA0F20"/>
    <w:rsid w:val="655A3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1575</Words>
  <Characters>1693</Characters>
  <Lines>0</Lines>
  <Paragraphs>0</Paragraphs>
  <TotalTime>2</TotalTime>
  <ScaleCrop>false</ScaleCrop>
  <LinksUpToDate>false</LinksUpToDate>
  <CharactersWithSpaces>1784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2025-10-21T03:51:00Z</dcterms:created>
  <dc:creator>cy</dc:creator>
  <cp:lastModifiedBy>思颖</cp:lastModifiedBy>
  <cp:lastPrinted>2025-11-27T08:30:00Z</cp:lastPrinted>
  <dcterms:modified xsi:type="dcterms:W3CDTF">2025-11-28T08:57:38Z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992E4AD879564AB49FD9BA181AF72CCB_11</vt:lpwstr>
  </property>
  <property fmtid="{D5CDD505-2E9C-101B-9397-08002B2CF9AE}" pid="4" name="KSOTemplateDocerSaveRecord">
    <vt:lpwstr>eyJoZGlkIjoiZTk3OGM2OGUzOThmNzA4Y2ExYzNjYmU0ZWEwNWRiOGIiLCJ1c2VySWQiOiIyNTg1MTAxODgifQ==</vt:lpwstr>
  </property>
</Properties>
</file>