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C38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附件2：</w:t>
      </w:r>
    </w:p>
    <w:p w14:paraId="50615E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59705" cy="3721735"/>
            <wp:effectExtent l="0" t="0" r="17145" b="12065"/>
            <wp:docPr id="3" name="图片 3" descr="附图4、汕头市金平区禁止开垦陡坡地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图4、汕头市金平区禁止开垦陡坡地范围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85E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F592E"/>
    <w:rsid w:val="6F064203"/>
    <w:rsid w:val="7CC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2021-10-15T01:42:00Z</dcterms:created>
  <dc:creator>Administrator</dc:creator>
  <cp:lastModifiedBy>Administrator</cp:lastModifiedBy>
  <dcterms:modified xsi:type="dcterms:W3CDTF">2025-12-24T08:16:51Z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78DFBBE6171E4CB8AAD75827E00358AB</vt:lpwstr>
  </property>
  <property fmtid="{D5CDD505-2E9C-101B-9397-08002B2CF9AE}" pid="4" name="KSOTemplateDocerSaveRecord">
    <vt:lpwstr>eyJoZGlkIjoiNzc2MjE1M2ViMjUzMWMxNGM2MDE4NTBiNDA2YjU0OWMifQ==</vt:lpwstr>
  </property>
</Properties>
</file>