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B80" w:rsidRDefault="00C60318" w:rsidP="00C60318">
      <w:pPr>
        <w:pStyle w:val="a9"/>
        <w:jc w:val="left"/>
        <w:rPr>
          <w:rFonts w:hint="eastAsia"/>
          <w:b w:val="0"/>
          <w:bCs w:val="0"/>
        </w:rPr>
      </w:pPr>
      <w:r w:rsidRPr="00C60318">
        <w:rPr>
          <w:rFonts w:hint="eastAsia"/>
          <w:b w:val="0"/>
          <w:bCs w:val="0"/>
          <w:sz w:val="32"/>
        </w:rPr>
        <w:t>附件</w:t>
      </w:r>
      <w:r w:rsidRPr="00C60318">
        <w:rPr>
          <w:rFonts w:hint="eastAsia"/>
          <w:b w:val="0"/>
          <w:bCs w:val="0"/>
          <w:sz w:val="32"/>
        </w:rPr>
        <w:t>5</w:t>
      </w:r>
      <w:r>
        <w:rPr>
          <w:rFonts w:hint="eastAsia"/>
          <w:b w:val="0"/>
          <w:bCs w:val="0"/>
        </w:rPr>
        <w:t xml:space="preserve">      </w:t>
      </w:r>
      <w:r w:rsidR="00400B80">
        <w:rPr>
          <w:rFonts w:hint="eastAsia"/>
          <w:b w:val="0"/>
          <w:bCs w:val="0"/>
        </w:rPr>
        <w:t xml:space="preserve"> </w:t>
      </w:r>
    </w:p>
    <w:p w:rsidR="006C1D31" w:rsidRDefault="00400B80" w:rsidP="00C60318">
      <w:pPr>
        <w:pStyle w:val="a9"/>
        <w:jc w:val="left"/>
        <w:rPr>
          <w:b w:val="0"/>
          <w:bCs w:val="0"/>
        </w:rPr>
      </w:pPr>
      <w:r>
        <w:rPr>
          <w:rFonts w:hint="eastAsia"/>
          <w:b w:val="0"/>
          <w:bCs w:val="0"/>
        </w:rPr>
        <w:t xml:space="preserve">           </w:t>
      </w:r>
      <w:r w:rsidR="004E49DD">
        <w:rPr>
          <w:rFonts w:hint="eastAsia"/>
          <w:b w:val="0"/>
          <w:bCs w:val="0"/>
        </w:rPr>
        <w:t>汕头市金平区交易平台</w:t>
      </w:r>
    </w:p>
    <w:p w:rsidR="006C1D31" w:rsidRDefault="004E49DD">
      <w:pPr>
        <w:pStyle w:val="a9"/>
        <w:rPr>
          <w:b w:val="0"/>
          <w:bCs w:val="0"/>
        </w:rPr>
      </w:pPr>
      <w:r>
        <w:rPr>
          <w:rFonts w:hint="eastAsia"/>
          <w:b w:val="0"/>
          <w:bCs w:val="0"/>
        </w:rPr>
        <w:t>升级改造项目合作协议</w:t>
      </w:r>
    </w:p>
    <w:p w:rsidR="006C1D31" w:rsidRPr="009B4F4A" w:rsidRDefault="009B4F4A">
      <w:pPr>
        <w:pStyle w:val="a9"/>
        <w:rPr>
          <w:rFonts w:ascii="楷体" w:eastAsia="楷体" w:hAnsi="楷体"/>
          <w:b w:val="0"/>
          <w:bCs w:val="0"/>
          <w:sz w:val="32"/>
        </w:rPr>
      </w:pPr>
      <w:r w:rsidRPr="009B4F4A">
        <w:rPr>
          <w:rFonts w:ascii="楷体" w:eastAsia="楷体" w:hAnsi="楷体" w:hint="eastAsia"/>
          <w:b w:val="0"/>
          <w:bCs w:val="0"/>
          <w:sz w:val="32"/>
        </w:rPr>
        <w:t>（供参考的空白模板）</w:t>
      </w:r>
    </w:p>
    <w:p w:rsidR="00151995" w:rsidRPr="00151995" w:rsidRDefault="00151995" w:rsidP="00400B80">
      <w:pPr>
        <w:pStyle w:val="a9"/>
        <w:spacing w:line="560" w:lineRule="exact"/>
        <w:rPr>
          <w:b w:val="0"/>
          <w:bCs w:val="0"/>
        </w:rPr>
      </w:pPr>
    </w:p>
    <w:p w:rsidR="006C1D31" w:rsidRDefault="004E49DD" w:rsidP="00400B80">
      <w:pPr>
        <w:spacing w:line="560" w:lineRule="exact"/>
        <w:rPr>
          <w:rFonts w:ascii="仿宋_GB2312" w:eastAsia="仿宋_GB2312" w:hAnsi="宋体"/>
          <w:bCs/>
          <w:sz w:val="32"/>
          <w:szCs w:val="32"/>
        </w:rPr>
      </w:pPr>
      <w:r>
        <w:rPr>
          <w:rFonts w:ascii="仿宋_GB2312" w:eastAsia="仿宋_GB2312" w:hAnsi="宋体" w:hint="eastAsia"/>
          <w:bCs/>
          <w:sz w:val="32"/>
          <w:szCs w:val="32"/>
          <w:lang w:val="zh-CN"/>
        </w:rPr>
        <w:t>甲  方：</w:t>
      </w:r>
      <w:r>
        <w:rPr>
          <w:rFonts w:ascii="仿宋_GB2312" w:eastAsia="仿宋_GB2312" w:hAnsi="宋体" w:hint="eastAsia"/>
          <w:bCs/>
          <w:sz w:val="32"/>
          <w:szCs w:val="32"/>
        </w:rPr>
        <w:t>汕头市金平区政务服务数据管理局</w:t>
      </w:r>
    </w:p>
    <w:p w:rsidR="006C1D31" w:rsidRDefault="004E49DD" w:rsidP="00400B80">
      <w:pPr>
        <w:spacing w:line="560" w:lineRule="exact"/>
        <w:rPr>
          <w:rFonts w:ascii="仿宋_GB2312" w:eastAsia="仿宋_GB2312" w:hAnsi="宋体"/>
          <w:bCs/>
          <w:sz w:val="32"/>
          <w:szCs w:val="32"/>
        </w:rPr>
      </w:pPr>
      <w:r>
        <w:rPr>
          <w:rFonts w:ascii="仿宋_GB2312" w:eastAsia="仿宋_GB2312" w:hAnsi="宋体" w:hint="eastAsia"/>
          <w:bCs/>
          <w:sz w:val="32"/>
          <w:szCs w:val="32"/>
          <w:lang w:val="zh-CN"/>
        </w:rPr>
        <w:t>地  址：汕头市大学路与升业路交界金平工业园区办公楼</w:t>
      </w:r>
      <w:r>
        <w:rPr>
          <w:rFonts w:ascii="仿宋_GB2312" w:eastAsia="仿宋_GB2312" w:hAnsi="宋体" w:hint="eastAsia"/>
          <w:bCs/>
          <w:sz w:val="32"/>
          <w:szCs w:val="32"/>
        </w:rPr>
        <w:t>4楼东侧</w:t>
      </w:r>
    </w:p>
    <w:p w:rsidR="006C1D31" w:rsidRDefault="004E49DD" w:rsidP="00400B80">
      <w:pPr>
        <w:spacing w:line="560" w:lineRule="exact"/>
        <w:rPr>
          <w:rFonts w:ascii="仿宋_GB2312" w:eastAsia="仿宋_GB2312" w:hAnsi="宋体"/>
          <w:bCs/>
          <w:sz w:val="32"/>
          <w:szCs w:val="32"/>
        </w:rPr>
      </w:pPr>
      <w:r>
        <w:rPr>
          <w:rFonts w:ascii="仿宋_GB2312" w:eastAsia="仿宋_GB2312" w:hAnsi="宋体" w:hint="eastAsia"/>
          <w:bCs/>
          <w:sz w:val="32"/>
          <w:szCs w:val="32"/>
          <w:lang w:val="zh-CN"/>
        </w:rPr>
        <w:t>乙  方：</w:t>
      </w:r>
      <w:r w:rsidR="009B4F4A">
        <w:rPr>
          <w:rFonts w:ascii="仿宋_GB2312" w:eastAsia="仿宋_GB2312" w:hAnsi="宋体" w:hint="eastAsia"/>
          <w:bCs/>
          <w:sz w:val="32"/>
          <w:szCs w:val="32"/>
          <w:lang w:val="zh-CN"/>
        </w:rPr>
        <w:t>XX</w:t>
      </w:r>
      <w:r w:rsidR="009B4F4A">
        <w:rPr>
          <w:rFonts w:ascii="仿宋_GB2312" w:eastAsia="仿宋_GB2312" w:hAnsi="宋体" w:hint="eastAsia"/>
          <w:bCs/>
          <w:sz w:val="32"/>
          <w:szCs w:val="32"/>
        </w:rPr>
        <w:t>银行业金融机构</w:t>
      </w:r>
    </w:p>
    <w:p w:rsidR="006C1D31" w:rsidRDefault="004E49DD" w:rsidP="00400B80">
      <w:pPr>
        <w:spacing w:line="560" w:lineRule="exact"/>
        <w:rPr>
          <w:rFonts w:ascii="仿宋_GB2312" w:eastAsia="仿宋_GB2312" w:hAnsi="宋体"/>
          <w:bCs/>
          <w:sz w:val="32"/>
          <w:szCs w:val="32"/>
          <w:lang w:val="zh-CN"/>
        </w:rPr>
      </w:pPr>
      <w:r>
        <w:rPr>
          <w:rFonts w:ascii="仿宋_GB2312" w:eastAsia="仿宋_GB2312" w:hAnsi="宋体" w:hint="eastAsia"/>
          <w:bCs/>
          <w:sz w:val="32"/>
          <w:szCs w:val="32"/>
          <w:lang w:val="zh-CN"/>
        </w:rPr>
        <w:t>地  址：</w:t>
      </w:r>
      <w:r w:rsidR="009B4F4A">
        <w:rPr>
          <w:rFonts w:ascii="仿宋_GB2312" w:eastAsia="仿宋_GB2312" w:hAnsi="宋体"/>
          <w:bCs/>
          <w:sz w:val="32"/>
          <w:szCs w:val="32"/>
          <w:lang w:val="zh-CN"/>
        </w:rPr>
        <w:t xml:space="preserve"> </w:t>
      </w:r>
    </w:p>
    <w:p w:rsidR="006C1D31" w:rsidRDefault="004E49DD" w:rsidP="00400B80">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为配合汕头市金平区交易中心（包括汕头市公共资源交易中心金平分中心、汕头市金平区集体资产交易管理服务中心）交易平台升级改造项目的搭建</w:t>
      </w:r>
      <w:r>
        <w:rPr>
          <w:rFonts w:ascii="仿宋_GB2312" w:eastAsia="仿宋_GB2312" w:hAnsi="宋体" w:hint="eastAsia"/>
          <w:bCs/>
          <w:sz w:val="32"/>
          <w:szCs w:val="32"/>
          <w:lang w:val="zh-CN"/>
        </w:rPr>
        <w:t>，</w:t>
      </w:r>
      <w:r>
        <w:rPr>
          <w:rFonts w:ascii="仿宋_GB2312" w:eastAsia="仿宋_GB2312" w:hAnsi="宋体" w:hint="eastAsia"/>
          <w:bCs/>
          <w:sz w:val="32"/>
          <w:szCs w:val="32"/>
        </w:rPr>
        <w:t>有效促进汕头市金平区政务服务数据管理局与</w:t>
      </w:r>
      <w:r w:rsidR="009B4F4A">
        <w:rPr>
          <w:rFonts w:ascii="仿宋_GB2312" w:eastAsia="仿宋_GB2312" w:hAnsi="宋体" w:hint="eastAsia"/>
          <w:bCs/>
          <w:sz w:val="32"/>
          <w:szCs w:val="32"/>
          <w:lang w:val="zh-CN"/>
        </w:rPr>
        <w:t>XX</w:t>
      </w:r>
      <w:r w:rsidR="009B4F4A">
        <w:rPr>
          <w:rFonts w:ascii="仿宋_GB2312" w:eastAsia="仿宋_GB2312" w:hAnsi="宋体" w:hint="eastAsia"/>
          <w:bCs/>
          <w:sz w:val="32"/>
          <w:szCs w:val="32"/>
        </w:rPr>
        <w:t>银行业金融机构</w:t>
      </w:r>
      <w:r>
        <w:rPr>
          <w:rFonts w:ascii="仿宋_GB2312" w:eastAsia="仿宋_GB2312" w:hAnsi="宋体" w:hint="eastAsia"/>
          <w:bCs/>
          <w:sz w:val="32"/>
          <w:szCs w:val="32"/>
        </w:rPr>
        <w:t>的长期合作，经协商，甲、乙双方就汕头市金平区交易平台升级改造项目合作事宜，达成如下合作协议：</w:t>
      </w:r>
    </w:p>
    <w:p w:rsidR="006C1D31" w:rsidRDefault="004E49DD" w:rsidP="00400B80">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一、合作范围</w:t>
      </w:r>
    </w:p>
    <w:p w:rsidR="006C1D31" w:rsidRDefault="004E49DD" w:rsidP="00400B80">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汕头市金平区交易平台升级改造项目，主要是对汕头市金平区政务服务数据管理局原二楼</w:t>
      </w:r>
      <w:r w:rsidR="00400B80">
        <w:rPr>
          <w:rFonts w:ascii="仿宋_GB2312" w:eastAsia="仿宋_GB2312" w:hAnsi="宋体" w:hint="eastAsia"/>
          <w:bCs/>
          <w:sz w:val="32"/>
          <w:szCs w:val="32"/>
        </w:rPr>
        <w:t>（约600平方米）</w:t>
      </w:r>
      <w:r>
        <w:rPr>
          <w:rFonts w:ascii="仿宋_GB2312" w:eastAsia="仿宋_GB2312" w:hAnsi="宋体" w:hint="eastAsia"/>
          <w:bCs/>
          <w:sz w:val="32"/>
          <w:szCs w:val="32"/>
        </w:rPr>
        <w:t>办公环境的升级改造项目进行合作。</w:t>
      </w:r>
      <w:bookmarkStart w:id="0" w:name="_GoBack"/>
      <w:bookmarkEnd w:id="0"/>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二、合作内容</w:t>
      </w: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（一）汕头市金平区交易平台升级改造项目由甲方负责建设。乙方对本次汕头市金平区交易平台升级改造项目进行资金支持，</w:t>
      </w:r>
      <w:r>
        <w:rPr>
          <w:rFonts w:ascii="仿宋_GB2312" w:eastAsia="仿宋_GB2312" w:hAnsi="宋体" w:hint="eastAsia"/>
          <w:bCs/>
          <w:sz w:val="32"/>
          <w:szCs w:val="32"/>
        </w:rPr>
        <w:lastRenderedPageBreak/>
        <w:t>乙方承担的费用总额不超过人民币</w:t>
      </w:r>
      <w:r w:rsidR="009B4F4A">
        <w:rPr>
          <w:rFonts w:ascii="仿宋_GB2312" w:eastAsia="仿宋_GB2312" w:hAnsi="宋体" w:hint="eastAsia"/>
          <w:bCs/>
          <w:sz w:val="32"/>
          <w:szCs w:val="32"/>
        </w:rPr>
        <w:t>壹佰万</w:t>
      </w:r>
      <w:r>
        <w:rPr>
          <w:rFonts w:ascii="仿宋_GB2312" w:eastAsia="仿宋_GB2312" w:hAnsi="宋体" w:hint="eastAsia"/>
          <w:bCs/>
          <w:sz w:val="32"/>
          <w:szCs w:val="32"/>
        </w:rPr>
        <w:t>元。由乙方</w:t>
      </w:r>
      <w:r>
        <w:rPr>
          <w:rFonts w:ascii="仿宋_GB2312" w:eastAsia="仿宋_GB2312" w:hAnsi="宋体"/>
          <w:bCs/>
          <w:sz w:val="32"/>
          <w:szCs w:val="32"/>
        </w:rPr>
        <w:t>按相关规定实施采购，项目投入具体金额将以采购结果为准</w:t>
      </w:r>
      <w:r>
        <w:rPr>
          <w:rFonts w:ascii="仿宋_GB2312" w:eastAsia="仿宋_GB2312" w:hAnsi="宋体" w:hint="eastAsia"/>
          <w:bCs/>
          <w:sz w:val="32"/>
          <w:szCs w:val="32"/>
        </w:rPr>
        <w:t>。乙方按工程进度向采购中标的项目承建服务商付款，总费用支付后在合作期限内后续产生的维护费用等由甲方自行承担。</w:t>
      </w: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（二）甲方承诺以下业务在乙方办理：</w:t>
      </w: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1、甲方在乙方开立“汕头市金平区集体资产交易管理服务中心”的专用存款账户，并作为集体资产交易保证金唯一合作银行，将集体资产、公有资产的出租交易以及三旧改造交易等保证金转入该专用存款账户。</w:t>
      </w: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2、盘活汕头市公共资源交易中心金平区分中心在乙方开立的专用存款账户，并在节假日时点上对时点余额进行倾斜支持。</w:t>
      </w: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3、</w:t>
      </w:r>
      <w:r w:rsidR="009B4F4A">
        <w:rPr>
          <w:rFonts w:ascii="仿宋_GB2312" w:eastAsia="仿宋_GB2312" w:hAnsi="宋体" w:hint="eastAsia"/>
          <w:bCs/>
          <w:sz w:val="32"/>
          <w:szCs w:val="32"/>
        </w:rPr>
        <w:t>汕头市金平区政务服务数据管理局在乙方办理单位员工代发工资业务并有效代发。</w:t>
      </w: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4、</w:t>
      </w:r>
      <w:r w:rsidR="009B4F4A">
        <w:rPr>
          <w:rFonts w:ascii="仿宋_GB2312" w:eastAsia="仿宋_GB2312" w:hAnsi="宋体" w:hint="eastAsia"/>
          <w:bCs/>
          <w:sz w:val="32"/>
          <w:szCs w:val="32"/>
        </w:rPr>
        <w:t>汕头市金平区政府服务数据管理局员工在乙方办理社会保障卡。</w:t>
      </w: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三、保密约定</w:t>
      </w: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甲乙双方负有严格的保密义务。未经对方事先书面同意，任何一方不得向第三方泄露合作对方的商业秘密。法律法规、监管规定和国家政策另有规定的除外。</w:t>
      </w: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四、合作协议的变更和终止</w:t>
      </w: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本合作协议自甲乙双方负责人、法定代表人或授权代理人签字并加盖公章之日起生效，有效期</w:t>
      </w:r>
      <w:r w:rsidR="009B4F4A">
        <w:rPr>
          <w:rFonts w:ascii="仿宋_GB2312" w:eastAsia="仿宋_GB2312" w:hAnsi="宋体" w:hint="eastAsia"/>
          <w:bCs/>
          <w:sz w:val="32"/>
          <w:szCs w:val="32"/>
        </w:rPr>
        <w:t xml:space="preserve">    </w:t>
      </w:r>
      <w:r>
        <w:rPr>
          <w:rFonts w:ascii="仿宋_GB2312" w:eastAsia="仿宋_GB2312" w:hAnsi="宋体" w:hint="eastAsia"/>
          <w:bCs/>
          <w:sz w:val="32"/>
          <w:szCs w:val="32"/>
        </w:rPr>
        <w:t>年。</w:t>
      </w: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五、争议的处理</w:t>
      </w: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甲乙双方对协议的执行如有争议，应本着相互信任的原则，</w:t>
      </w:r>
      <w:r>
        <w:rPr>
          <w:rFonts w:ascii="仿宋_GB2312" w:eastAsia="仿宋_GB2312" w:hAnsi="宋体" w:hint="eastAsia"/>
          <w:bCs/>
          <w:sz w:val="32"/>
          <w:szCs w:val="32"/>
        </w:rPr>
        <w:lastRenderedPageBreak/>
        <w:t>共同协商解决。若协商解决未成，向乙方所在地人民法院提起诉讼。</w:t>
      </w: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六、本协议一式肆份，甲乙双方各执贰份，具有同等法律效力。本协议未尽事宜，双方可协商签订补充协议，补充协议与本协议具有同等法律效力。</w:t>
      </w:r>
    </w:p>
    <w:p w:rsidR="006C1D31" w:rsidRDefault="006C1D31" w:rsidP="00400B80">
      <w:pPr>
        <w:pStyle w:val="a0"/>
        <w:spacing w:line="560" w:lineRule="exact"/>
        <w:rPr>
          <w:rFonts w:ascii="仿宋_GB2312" w:eastAsia="仿宋_GB2312" w:hAnsi="宋体"/>
          <w:bCs/>
          <w:sz w:val="32"/>
          <w:szCs w:val="32"/>
        </w:rPr>
      </w:pPr>
    </w:p>
    <w:p w:rsidR="00005A6E" w:rsidRDefault="00005A6E" w:rsidP="00400B80">
      <w:pPr>
        <w:pStyle w:val="a0"/>
        <w:spacing w:line="560" w:lineRule="exact"/>
        <w:rPr>
          <w:rFonts w:ascii="仿宋_GB2312" w:eastAsia="仿宋_GB2312" w:hAnsi="宋体"/>
          <w:bCs/>
          <w:sz w:val="32"/>
          <w:szCs w:val="32"/>
        </w:rPr>
      </w:pP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甲方（盖章）：</w:t>
      </w: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法定代表人/负责人（或授权代理人）：</w:t>
      </w: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联系电话：</w:t>
      </w: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通讯地址：</w:t>
      </w:r>
    </w:p>
    <w:p w:rsidR="006C1D31" w:rsidRDefault="006C1D31" w:rsidP="00400B80">
      <w:pPr>
        <w:spacing w:line="560" w:lineRule="exact"/>
        <w:ind w:firstLineChars="200" w:firstLine="640"/>
        <w:rPr>
          <w:rFonts w:ascii="仿宋_GB2312" w:eastAsia="仿宋_GB2312" w:hAnsi="宋体" w:cs="宋体" w:hint="eastAsia"/>
          <w:kern w:val="0"/>
          <w:sz w:val="32"/>
          <w:szCs w:val="32"/>
        </w:rPr>
      </w:pPr>
    </w:p>
    <w:p w:rsidR="00FE783E" w:rsidRPr="00FE783E" w:rsidRDefault="00FE783E" w:rsidP="00FE783E">
      <w:pPr>
        <w:pStyle w:val="a0"/>
      </w:pPr>
    </w:p>
    <w:p w:rsidR="006C1D31" w:rsidRDefault="004E49DD" w:rsidP="00400B8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乙方（盖章）：</w:t>
      </w:r>
    </w:p>
    <w:p w:rsidR="006C1D31" w:rsidRDefault="004E49DD" w:rsidP="00400B80">
      <w:pPr>
        <w:spacing w:line="560" w:lineRule="exact"/>
        <w:ind w:left="1" w:firstLineChars="200" w:firstLine="640"/>
        <w:rPr>
          <w:rFonts w:ascii="仿宋_GB2312" w:eastAsia="仿宋_GB2312" w:hAnsi="宋体"/>
          <w:bCs/>
          <w:sz w:val="32"/>
          <w:szCs w:val="32"/>
        </w:rPr>
      </w:pPr>
      <w:r>
        <w:rPr>
          <w:rFonts w:ascii="仿宋_GB2312" w:eastAsia="仿宋_GB2312" w:hAnsi="宋体" w:hint="eastAsia"/>
          <w:bCs/>
          <w:sz w:val="32"/>
          <w:szCs w:val="32"/>
        </w:rPr>
        <w:t>法定代表人/负责人（或授权代理人）：</w:t>
      </w:r>
    </w:p>
    <w:p w:rsidR="006C1D31" w:rsidRDefault="004E49DD" w:rsidP="00400B8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联系电话：</w:t>
      </w:r>
    </w:p>
    <w:p w:rsidR="006C1D31" w:rsidRDefault="004E49DD" w:rsidP="00400B8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通讯地址：</w:t>
      </w:r>
    </w:p>
    <w:p w:rsidR="006C1D31" w:rsidRDefault="006C1D31" w:rsidP="00400B80">
      <w:pPr>
        <w:spacing w:line="560" w:lineRule="exact"/>
        <w:ind w:firstLineChars="200" w:firstLine="640"/>
        <w:rPr>
          <w:rFonts w:ascii="仿宋_GB2312" w:eastAsia="仿宋_GB2312" w:hAnsi="宋体" w:cs="宋体"/>
          <w:kern w:val="0"/>
          <w:sz w:val="32"/>
          <w:szCs w:val="32"/>
        </w:rPr>
      </w:pPr>
    </w:p>
    <w:p w:rsidR="006C1D31" w:rsidRDefault="006C1D31" w:rsidP="00400B80">
      <w:pPr>
        <w:pStyle w:val="a0"/>
        <w:spacing w:line="560" w:lineRule="exact"/>
      </w:pPr>
    </w:p>
    <w:p w:rsidR="006C1D31" w:rsidRDefault="004E49DD" w:rsidP="00400B80">
      <w:pPr>
        <w:tabs>
          <w:tab w:val="left" w:pos="1020"/>
          <w:tab w:val="left" w:pos="6285"/>
        </w:tabs>
        <w:autoSpaceDE w:val="0"/>
        <w:autoSpaceDN w:val="0"/>
        <w:adjustRightInd w:val="0"/>
        <w:snapToGrid w:val="0"/>
        <w:spacing w:line="560" w:lineRule="exact"/>
        <w:ind w:leftChars="1833" w:left="3849" w:rightChars="88" w:right="185"/>
        <w:jc w:val="left"/>
        <w:rPr>
          <w:rFonts w:ascii="仿宋_GB2312" w:eastAsia="仿宋_GB2312" w:cs="宋体"/>
          <w:sz w:val="32"/>
          <w:szCs w:val="32"/>
          <w:lang w:val="zh-CN"/>
        </w:rPr>
      </w:pPr>
      <w:r>
        <w:rPr>
          <w:rFonts w:ascii="仿宋_GB2312" w:eastAsia="仿宋_GB2312" w:hint="eastAsia"/>
          <w:sz w:val="32"/>
          <w:szCs w:val="32"/>
          <w:lang w:val="zh-CN"/>
        </w:rPr>
        <w:t xml:space="preserve">签订时间：    </w:t>
      </w:r>
      <w:r>
        <w:rPr>
          <w:rFonts w:ascii="仿宋_GB2312" w:eastAsia="仿宋_GB2312" w:cs="宋体" w:hint="eastAsia"/>
          <w:sz w:val="32"/>
          <w:szCs w:val="32"/>
          <w:lang w:val="zh-CN"/>
        </w:rPr>
        <w:t>年   月   日</w:t>
      </w:r>
    </w:p>
    <w:p w:rsidR="006C1D31" w:rsidRDefault="004E49DD" w:rsidP="00400B80">
      <w:pPr>
        <w:tabs>
          <w:tab w:val="left" w:pos="1020"/>
          <w:tab w:val="left" w:pos="6285"/>
        </w:tabs>
        <w:autoSpaceDE w:val="0"/>
        <w:autoSpaceDN w:val="0"/>
        <w:adjustRightInd w:val="0"/>
        <w:snapToGrid w:val="0"/>
        <w:spacing w:line="560" w:lineRule="exact"/>
        <w:ind w:leftChars="1833" w:left="3849" w:rightChars="88" w:right="185"/>
        <w:jc w:val="left"/>
        <w:rPr>
          <w:rFonts w:ascii="仿宋_GB2312" w:eastAsia="仿宋_GB2312" w:cs="宋体"/>
          <w:sz w:val="32"/>
          <w:szCs w:val="32"/>
          <w:lang w:val="zh-CN"/>
        </w:rPr>
      </w:pPr>
      <w:r>
        <w:rPr>
          <w:rFonts w:ascii="仿宋_GB2312" w:eastAsia="仿宋_GB2312" w:hint="eastAsia"/>
          <w:sz w:val="32"/>
          <w:szCs w:val="32"/>
          <w:lang w:val="zh-CN"/>
        </w:rPr>
        <w:t>签订地点：</w:t>
      </w:r>
      <w:r>
        <w:rPr>
          <w:rFonts w:ascii="仿宋_GB2312" w:eastAsia="仿宋_GB2312" w:cs="宋体" w:hint="eastAsia"/>
          <w:sz w:val="32"/>
          <w:szCs w:val="32"/>
          <w:lang w:val="zh-CN"/>
        </w:rPr>
        <w:t>汕头市</w:t>
      </w:r>
    </w:p>
    <w:sectPr w:rsidR="006C1D31" w:rsidSect="009B4F4A">
      <w:footerReference w:type="default" r:id="rId7"/>
      <w:pgSz w:w="12240" w:h="15840"/>
      <w:pgMar w:top="1247" w:right="1588"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97D" w:rsidRDefault="00C5497D" w:rsidP="006C1D31">
      <w:r>
        <w:separator/>
      </w:r>
    </w:p>
  </w:endnote>
  <w:endnote w:type="continuationSeparator" w:id="1">
    <w:p w:rsidR="00C5497D" w:rsidRDefault="00C5497D" w:rsidP="006C1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31" w:rsidRDefault="009B4AC8">
    <w:pPr>
      <w:pStyle w:val="a7"/>
      <w:jc w:val="center"/>
    </w:pPr>
    <w:r>
      <w:fldChar w:fldCharType="begin"/>
    </w:r>
    <w:r w:rsidR="004E49DD">
      <w:instrText xml:space="preserve"> PAGE   \* MERGEFORMAT </w:instrText>
    </w:r>
    <w:r>
      <w:fldChar w:fldCharType="separate"/>
    </w:r>
    <w:r w:rsidR="00FE783E">
      <w:rPr>
        <w:noProof/>
      </w:rPr>
      <w:t>3</w:t>
    </w:r>
    <w:r>
      <w:fldChar w:fldCharType="end"/>
    </w:r>
  </w:p>
  <w:p w:rsidR="006C1D31" w:rsidRDefault="006C1D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97D" w:rsidRDefault="00C5497D" w:rsidP="006C1D31">
      <w:r>
        <w:separator/>
      </w:r>
    </w:p>
  </w:footnote>
  <w:footnote w:type="continuationSeparator" w:id="1">
    <w:p w:rsidR="00C5497D" w:rsidRDefault="00C5497D" w:rsidP="006C1D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5A6E"/>
    <w:rsid w:val="0001782F"/>
    <w:rsid w:val="00050A7A"/>
    <w:rsid w:val="00067A26"/>
    <w:rsid w:val="0007422F"/>
    <w:rsid w:val="00090052"/>
    <w:rsid w:val="000B23AD"/>
    <w:rsid w:val="000C1722"/>
    <w:rsid w:val="000D0B90"/>
    <w:rsid w:val="000F1909"/>
    <w:rsid w:val="000F7354"/>
    <w:rsid w:val="00122CAE"/>
    <w:rsid w:val="0013149F"/>
    <w:rsid w:val="00151995"/>
    <w:rsid w:val="00172A27"/>
    <w:rsid w:val="0017716D"/>
    <w:rsid w:val="001B7596"/>
    <w:rsid w:val="00262C46"/>
    <w:rsid w:val="002921D6"/>
    <w:rsid w:val="00343610"/>
    <w:rsid w:val="003462FA"/>
    <w:rsid w:val="00362EA1"/>
    <w:rsid w:val="003C0F9F"/>
    <w:rsid w:val="003C37AB"/>
    <w:rsid w:val="00400B80"/>
    <w:rsid w:val="004571C1"/>
    <w:rsid w:val="00461DB4"/>
    <w:rsid w:val="00466287"/>
    <w:rsid w:val="00476638"/>
    <w:rsid w:val="004A1855"/>
    <w:rsid w:val="004B3EB1"/>
    <w:rsid w:val="004E49DD"/>
    <w:rsid w:val="004F48CB"/>
    <w:rsid w:val="00514C12"/>
    <w:rsid w:val="005343B8"/>
    <w:rsid w:val="00547E11"/>
    <w:rsid w:val="005571D3"/>
    <w:rsid w:val="0057347E"/>
    <w:rsid w:val="00582862"/>
    <w:rsid w:val="005A09F2"/>
    <w:rsid w:val="005A76B8"/>
    <w:rsid w:val="005F145B"/>
    <w:rsid w:val="005F4E37"/>
    <w:rsid w:val="00612602"/>
    <w:rsid w:val="00634EAF"/>
    <w:rsid w:val="00670E61"/>
    <w:rsid w:val="006C1D31"/>
    <w:rsid w:val="006D3A4E"/>
    <w:rsid w:val="006E72A1"/>
    <w:rsid w:val="00773E00"/>
    <w:rsid w:val="00775915"/>
    <w:rsid w:val="008559E1"/>
    <w:rsid w:val="008F18B5"/>
    <w:rsid w:val="00914FC8"/>
    <w:rsid w:val="00953949"/>
    <w:rsid w:val="009A7D22"/>
    <w:rsid w:val="009B4AC8"/>
    <w:rsid w:val="009B4F4A"/>
    <w:rsid w:val="009D7ED3"/>
    <w:rsid w:val="009E5E01"/>
    <w:rsid w:val="009F37EB"/>
    <w:rsid w:val="009F3D54"/>
    <w:rsid w:val="009F42E5"/>
    <w:rsid w:val="00A073EF"/>
    <w:rsid w:val="00A17227"/>
    <w:rsid w:val="00A522C1"/>
    <w:rsid w:val="00A76674"/>
    <w:rsid w:val="00AE1873"/>
    <w:rsid w:val="00AE7FD7"/>
    <w:rsid w:val="00B81AAC"/>
    <w:rsid w:val="00B87809"/>
    <w:rsid w:val="00BB3ACB"/>
    <w:rsid w:val="00C11486"/>
    <w:rsid w:val="00C15C66"/>
    <w:rsid w:val="00C507FA"/>
    <w:rsid w:val="00C5497D"/>
    <w:rsid w:val="00C60318"/>
    <w:rsid w:val="00C92C29"/>
    <w:rsid w:val="00CA42B4"/>
    <w:rsid w:val="00CA6C5F"/>
    <w:rsid w:val="00CD089F"/>
    <w:rsid w:val="00CE4D62"/>
    <w:rsid w:val="00D27276"/>
    <w:rsid w:val="00D6034A"/>
    <w:rsid w:val="00D673CC"/>
    <w:rsid w:val="00D721A9"/>
    <w:rsid w:val="00E04C9C"/>
    <w:rsid w:val="00E04F2E"/>
    <w:rsid w:val="00E31BC9"/>
    <w:rsid w:val="00E427AC"/>
    <w:rsid w:val="00E66707"/>
    <w:rsid w:val="00EC6319"/>
    <w:rsid w:val="00F02951"/>
    <w:rsid w:val="00F1041F"/>
    <w:rsid w:val="00F82781"/>
    <w:rsid w:val="00F87F0C"/>
    <w:rsid w:val="00F95EFC"/>
    <w:rsid w:val="00FB76E8"/>
    <w:rsid w:val="00FE783E"/>
    <w:rsid w:val="0A6435B0"/>
    <w:rsid w:val="0BCF4281"/>
    <w:rsid w:val="0ED266A3"/>
    <w:rsid w:val="0EF46A4E"/>
    <w:rsid w:val="10375245"/>
    <w:rsid w:val="10A1257B"/>
    <w:rsid w:val="10C2750E"/>
    <w:rsid w:val="11447C56"/>
    <w:rsid w:val="11D61F33"/>
    <w:rsid w:val="12412B71"/>
    <w:rsid w:val="133A70A2"/>
    <w:rsid w:val="13A13674"/>
    <w:rsid w:val="14804B5A"/>
    <w:rsid w:val="14BF5CDA"/>
    <w:rsid w:val="17C33841"/>
    <w:rsid w:val="18187C81"/>
    <w:rsid w:val="1F687748"/>
    <w:rsid w:val="1FC1212A"/>
    <w:rsid w:val="262042B3"/>
    <w:rsid w:val="264F1D3D"/>
    <w:rsid w:val="28807F1D"/>
    <w:rsid w:val="288F53C4"/>
    <w:rsid w:val="2A5D7DC1"/>
    <w:rsid w:val="2A9E2F14"/>
    <w:rsid w:val="2AF36EBE"/>
    <w:rsid w:val="2B564C60"/>
    <w:rsid w:val="309D5598"/>
    <w:rsid w:val="33A361C1"/>
    <w:rsid w:val="35475C37"/>
    <w:rsid w:val="37752FC6"/>
    <w:rsid w:val="3A7E6E7F"/>
    <w:rsid w:val="3E5B08C7"/>
    <w:rsid w:val="40BD45F5"/>
    <w:rsid w:val="430A3AB6"/>
    <w:rsid w:val="47015841"/>
    <w:rsid w:val="473C05F0"/>
    <w:rsid w:val="474D550A"/>
    <w:rsid w:val="47865C44"/>
    <w:rsid w:val="47EC3583"/>
    <w:rsid w:val="49110268"/>
    <w:rsid w:val="52DF3C59"/>
    <w:rsid w:val="545A043B"/>
    <w:rsid w:val="55116973"/>
    <w:rsid w:val="5A44707F"/>
    <w:rsid w:val="5A544D1C"/>
    <w:rsid w:val="5C5A49FB"/>
    <w:rsid w:val="5D777524"/>
    <w:rsid w:val="5F2D74E3"/>
    <w:rsid w:val="622B0E32"/>
    <w:rsid w:val="640A0B7E"/>
    <w:rsid w:val="64D863DF"/>
    <w:rsid w:val="65173DF7"/>
    <w:rsid w:val="67277CA7"/>
    <w:rsid w:val="6818567B"/>
    <w:rsid w:val="68B673DF"/>
    <w:rsid w:val="6A784529"/>
    <w:rsid w:val="6E473135"/>
    <w:rsid w:val="71661E15"/>
    <w:rsid w:val="72A20358"/>
    <w:rsid w:val="73631BD4"/>
    <w:rsid w:val="745A167D"/>
    <w:rsid w:val="74EE698F"/>
    <w:rsid w:val="757B0A75"/>
    <w:rsid w:val="767E5C65"/>
    <w:rsid w:val="7BED02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Indent 2"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C1D31"/>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C1D31"/>
    <w:pPr>
      <w:spacing w:after="120"/>
    </w:pPr>
    <w:rPr>
      <w:szCs w:val="24"/>
    </w:rPr>
  </w:style>
  <w:style w:type="paragraph" w:styleId="a4">
    <w:name w:val="Document Map"/>
    <w:basedOn w:val="a"/>
    <w:link w:val="Char"/>
    <w:qFormat/>
    <w:rsid w:val="006C1D31"/>
    <w:pPr>
      <w:shd w:val="clear" w:color="auto" w:fill="000080"/>
    </w:pPr>
    <w:rPr>
      <w:rFonts w:ascii="宋体"/>
      <w:kern w:val="0"/>
      <w:sz w:val="18"/>
      <w:szCs w:val="18"/>
    </w:rPr>
  </w:style>
  <w:style w:type="paragraph" w:styleId="a5">
    <w:name w:val="Body Text Indent"/>
    <w:basedOn w:val="a"/>
    <w:qFormat/>
    <w:rsid w:val="006C1D31"/>
    <w:pPr>
      <w:ind w:firstLineChars="200" w:firstLine="600"/>
    </w:pPr>
    <w:rPr>
      <w:sz w:val="30"/>
      <w:szCs w:val="20"/>
    </w:rPr>
  </w:style>
  <w:style w:type="paragraph" w:styleId="2">
    <w:name w:val="Body Text Indent 2"/>
    <w:basedOn w:val="a"/>
    <w:qFormat/>
    <w:rsid w:val="006C1D31"/>
    <w:pPr>
      <w:spacing w:line="480" w:lineRule="auto"/>
      <w:ind w:leftChars="200" w:left="420"/>
    </w:pPr>
  </w:style>
  <w:style w:type="paragraph" w:styleId="a6">
    <w:name w:val="Balloon Text"/>
    <w:basedOn w:val="a"/>
    <w:link w:val="Char0"/>
    <w:qFormat/>
    <w:rsid w:val="006C1D31"/>
    <w:rPr>
      <w:sz w:val="18"/>
      <w:szCs w:val="18"/>
    </w:rPr>
  </w:style>
  <w:style w:type="paragraph" w:styleId="a7">
    <w:name w:val="footer"/>
    <w:basedOn w:val="a"/>
    <w:link w:val="Char1"/>
    <w:qFormat/>
    <w:rsid w:val="006C1D31"/>
    <w:pPr>
      <w:tabs>
        <w:tab w:val="center" w:pos="4153"/>
        <w:tab w:val="right" w:pos="8306"/>
      </w:tabs>
      <w:snapToGrid w:val="0"/>
      <w:jc w:val="left"/>
    </w:pPr>
    <w:rPr>
      <w:kern w:val="0"/>
      <w:sz w:val="18"/>
      <w:szCs w:val="18"/>
    </w:rPr>
  </w:style>
  <w:style w:type="paragraph" w:styleId="a8">
    <w:name w:val="header"/>
    <w:basedOn w:val="a"/>
    <w:link w:val="Char2"/>
    <w:qFormat/>
    <w:rsid w:val="006C1D31"/>
    <w:pPr>
      <w:pBdr>
        <w:bottom w:val="single" w:sz="6" w:space="1" w:color="auto"/>
      </w:pBdr>
      <w:tabs>
        <w:tab w:val="center" w:pos="4153"/>
        <w:tab w:val="right" w:pos="8306"/>
      </w:tabs>
      <w:snapToGrid w:val="0"/>
      <w:jc w:val="center"/>
    </w:pPr>
    <w:rPr>
      <w:kern w:val="0"/>
      <w:sz w:val="18"/>
      <w:szCs w:val="18"/>
    </w:rPr>
  </w:style>
  <w:style w:type="paragraph" w:styleId="a9">
    <w:name w:val="Title"/>
    <w:basedOn w:val="a"/>
    <w:qFormat/>
    <w:rsid w:val="006C1D31"/>
    <w:pPr>
      <w:spacing w:line="600" w:lineRule="exact"/>
      <w:jc w:val="center"/>
      <w:outlineLvl w:val="0"/>
    </w:pPr>
    <w:rPr>
      <w:rFonts w:cs="Arial"/>
      <w:b/>
      <w:bCs/>
      <w:sz w:val="44"/>
      <w:szCs w:val="32"/>
    </w:rPr>
  </w:style>
  <w:style w:type="paragraph" w:customStyle="1" w:styleId="aa">
    <w:name w:val="方案正文"/>
    <w:basedOn w:val="a"/>
    <w:qFormat/>
    <w:rsid w:val="006C1D31"/>
    <w:pPr>
      <w:ind w:firstLineChars="200" w:firstLine="200"/>
    </w:pPr>
    <w:rPr>
      <w:rFonts w:ascii="仿宋" w:hAnsi="仿宋"/>
      <w:szCs w:val="24"/>
    </w:rPr>
  </w:style>
  <w:style w:type="character" w:customStyle="1" w:styleId="Char">
    <w:name w:val="文档结构图 Char"/>
    <w:link w:val="a4"/>
    <w:qFormat/>
    <w:rsid w:val="006C1D31"/>
    <w:rPr>
      <w:rFonts w:ascii="宋体" w:cs="Times New Roman"/>
      <w:sz w:val="18"/>
      <w:szCs w:val="18"/>
    </w:rPr>
  </w:style>
  <w:style w:type="character" w:customStyle="1" w:styleId="Char1">
    <w:name w:val="页脚 Char"/>
    <w:link w:val="a7"/>
    <w:qFormat/>
    <w:rsid w:val="006C1D31"/>
    <w:rPr>
      <w:rFonts w:cs="Times New Roman"/>
      <w:sz w:val="18"/>
      <w:szCs w:val="18"/>
    </w:rPr>
  </w:style>
  <w:style w:type="character" w:customStyle="1" w:styleId="Char0">
    <w:name w:val="批注框文本 Char"/>
    <w:link w:val="a6"/>
    <w:qFormat/>
    <w:rsid w:val="006C1D31"/>
    <w:rPr>
      <w:kern w:val="2"/>
      <w:sz w:val="18"/>
      <w:szCs w:val="18"/>
    </w:rPr>
  </w:style>
  <w:style w:type="character" w:customStyle="1" w:styleId="Char2">
    <w:name w:val="页眉 Char"/>
    <w:link w:val="a8"/>
    <w:qFormat/>
    <w:rsid w:val="006C1D31"/>
    <w:rPr>
      <w:rFonts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168</Words>
  <Characters>960</Characters>
  <Application>Microsoft Office Word</Application>
  <DocSecurity>0</DocSecurity>
  <Lines>8</Lines>
  <Paragraphs>2</Paragraphs>
  <ScaleCrop>false</ScaleCrop>
  <Company>CCB</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郴州市国土资源局网上挂牌出让竞买保证金</dc:title>
  <dc:creator>CCB</dc:creator>
  <cp:lastModifiedBy>李继春</cp:lastModifiedBy>
  <cp:revision>6</cp:revision>
  <cp:lastPrinted>2022-01-28T06:55:00Z</cp:lastPrinted>
  <dcterms:created xsi:type="dcterms:W3CDTF">2022-01-28T04:03:00Z</dcterms:created>
  <dcterms:modified xsi:type="dcterms:W3CDTF">2022-01-29T02:16:00Z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