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3" w:leftChars="-88" w:right="-315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-183" w:leftChars="-88" w:right="-315" w:rightChars="-150" w:hanging="2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2015年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汕头市金平区大华街道</w:t>
      </w:r>
    </w:p>
    <w:p>
      <w:pPr>
        <w:ind w:left="-183" w:leftChars="-88" w:right="-315" w:rightChars="-150" w:hanging="2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部门决算基本情况说明</w:t>
      </w:r>
    </w:p>
    <w:p>
      <w:pPr>
        <w:ind w:left="-185" w:leftChars="-88" w:right="-315" w:rightChars="-150" w:firstLine="640"/>
        <w:rPr>
          <w:rFonts w:ascii="黑体" w:hAnsi="黑体" w:eastAsia="黑体"/>
          <w:szCs w:val="32"/>
        </w:rPr>
      </w:pPr>
    </w:p>
    <w:p>
      <w:pPr>
        <w:spacing w:line="580" w:lineRule="exact"/>
        <w:ind w:right="-315" w:rightChars="-150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（一）部门机构设置、职能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 w:cstheme="minorEastAsia"/>
          <w:b w:val="0"/>
          <w:kern w:val="2"/>
          <w:sz w:val="28"/>
          <w:szCs w:val="28"/>
        </w:rPr>
        <w:t>大华街道办事处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机构设置基本情况：街道党工委、街道办事处是区委、区政府的派出机构。街道办事处设置5个内设机构：1. 党政办公室（加挂监察室牌子）负责党政、武装、纪检（监察）、工会、共青团、妇联、侨联的日常事务工作，协调各办公室之间的关系；负责组织、宣传、精神文明、统战、民族宗教、侨务、信访、劳动人事、文秘及行政后勤服务等工作，负责街道的资产、财政、财务工作。2. 经济发展办公室（加挂安全生产监督管理站牌子）负责编制街道经济发展规划；负责经济发展计划、统计工作。承办上级经济综合管理和监督部门布置的工作；负责对企业的联系、指导、监督和协调；负责科技、社保、消防和安全生产监督管理等工作；负责辖区内的农林牧渔、水利、农村集体经济的管理协调、动物防疫检疫工作。3. 城市管理办公室（加挂民政办公室、环境保护办公室牌子）负责辖区内城市管理具体工作；负责民政、残联、低保、救助、医疗卫生、社区服务、社区建设及“三防”等工作。4. 人口和计划生育办公室，负责辖区内户籍人口和流动人口的人口与计划生育管理服务工作。5. 维护稳定和社会管理综合治理办公室，承担街道维护稳定和社会治安综合治理委员会的日常工作，组织、协调社区、居委和属地各单位开展维护稳定及社会治安综合治理工作。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街道办事处辖下设立3个事业单位：1. 企业服务中心，为企业提供咨询、代理和代办等服务；2. 社区服务中心（加挂文化站、流动人口出租屋管理服务中心牌子），开展社区各项服务工作；开展社区文化活动，促进社区文化建设；3. 人力资源和社会保障服务所（加挂离退休人员管理服务站牌子），负责劳动和社会保障基础工作和政策宣传，为本辖区的下岗失业人员提供政策咨询服务，就业培训和就业指导，职业介绍服务、再就业援助服务、社会保障服务等。负责离退休人员的社会化管理，以及下岗失业人员再就业和社会保障统计调查工作。承办上级劳动保障部门委托的其他劳动保障工作任务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（二）人员构成情况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街道办事处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机关（含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5个内设机构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核定编制4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，实有在职人数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33人；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街道办事处辖下设立3个事业单位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核定编制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11人，实有在职人数9人。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退休人员42人（不含自筹退休人员）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大华街道辖下有12个社区居委会，核定编制125人，实有在职95人。另有大华街道执法中队编制11人，实有在职人数9人；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以及工资关系不在街道的司法所人员2人。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（三）决算年度的主要工作任务</w:t>
      </w:r>
    </w:p>
    <w:p>
      <w:pPr>
        <w:spacing w:line="288" w:lineRule="auto"/>
        <w:ind w:right="-50" w:rightChars="-24" w:firstLine="630" w:firstLineChars="196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辖区内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精神文明、统战、民族宗教、侨务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工作；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负责辖区内城市管理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辖区内户籍人口和流动人口的人口与计划生育管理服务工作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承担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辖区内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维稳的日常工作，组织、协调社区、居委和属地各单位开展维护稳定及社会治安综合治理工作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；负责辖区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经济发展计划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统计工作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，对辖区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企业的联系、指导、监督和协调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，以及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消防和安全生产监督管理等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2015年收入决算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1890.67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万元，其中：财政拨款收入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1387.04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万元，其他收入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503.63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288" w:lineRule="auto"/>
        <w:ind w:right="-50" w:rightChars="-24" w:firstLine="643" w:firstLineChars="20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（二）支出情况说明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2015年支出决算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1810.91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万元，其中：财政拨款支出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1300.14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288" w:lineRule="auto"/>
        <w:ind w:right="-50" w:rightChars="-24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2015年财政拨款支出按用途划分，基本支出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834.29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64.17</w:t>
      </w:r>
      <w:r>
        <w:rPr>
          <w:rFonts w:hint="eastAsia" w:asciiTheme="majorEastAsia" w:hAnsiTheme="majorEastAsia" w:eastAsiaTheme="majorEastAsia"/>
          <w:sz w:val="32"/>
          <w:szCs w:val="32"/>
        </w:rPr>
        <w:t>%，其中：工资福利支出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496.27</w:t>
      </w:r>
      <w:r>
        <w:rPr>
          <w:rFonts w:hint="eastAsia" w:asciiTheme="majorEastAsia" w:hAnsiTheme="majorEastAsia" w:eastAsiaTheme="majorEastAsia"/>
          <w:sz w:val="32"/>
          <w:szCs w:val="32"/>
        </w:rPr>
        <w:t>万元，对个人和家庭的补助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326.34</w:t>
      </w:r>
      <w:r>
        <w:rPr>
          <w:rFonts w:hint="eastAsia" w:asciiTheme="majorEastAsia" w:hAnsiTheme="majorEastAsia" w:eastAsiaTheme="majorEastAsia"/>
          <w:sz w:val="32"/>
          <w:szCs w:val="32"/>
        </w:rPr>
        <w:t>万元，商品和服务支出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10.24</w:t>
      </w:r>
      <w:r>
        <w:rPr>
          <w:rFonts w:hint="eastAsia" w:asciiTheme="majorEastAsia" w:hAnsiTheme="majorEastAsia" w:eastAsiaTheme="majorEastAsia"/>
          <w:sz w:val="32"/>
          <w:szCs w:val="32"/>
        </w:rPr>
        <w:t>万元，其他资本性支出等支出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1.44</w:t>
      </w:r>
      <w:r>
        <w:rPr>
          <w:rFonts w:hint="eastAsia" w:asciiTheme="majorEastAsia" w:hAnsiTheme="majorEastAsia" w:eastAsiaTheme="majorEastAsia"/>
          <w:sz w:val="32"/>
          <w:szCs w:val="32"/>
        </w:rPr>
        <w:t>万元；项目支出决算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465.85</w:t>
      </w:r>
      <w:r>
        <w:rPr>
          <w:rFonts w:hint="eastAsia" w:asciiTheme="majorEastAsia" w:hAnsiTheme="majorEastAsia" w:eastAsiaTheme="majorEastAsia"/>
          <w:sz w:val="32"/>
          <w:szCs w:val="32"/>
        </w:rPr>
        <w:t>万元，占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35.83</w:t>
      </w:r>
      <w:r>
        <w:rPr>
          <w:rFonts w:hint="eastAsia" w:asciiTheme="majorEastAsia" w:hAnsiTheme="majorEastAsia" w:eastAsiaTheme="majorEastAsia"/>
          <w:sz w:val="32"/>
          <w:szCs w:val="32"/>
        </w:rPr>
        <w:t>%，主要支出项目有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社区居委会垃圾袋装收集及道路清扫保洁支出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222万元、塑胶产业公共服务平台建设41.06万元、八合里道路维修20.53万元、社区服务平台建设32.5万元、巩卫支出86.17万元等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ab/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2015年“三公”经费财政拨款支出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3.69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1.34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1.31</w:t>
      </w:r>
      <w:r>
        <w:rPr>
          <w:rFonts w:hint="eastAsia" w:asciiTheme="majorEastAsia" w:hAnsiTheme="majorEastAsia" w:eastAsiaTheme="majorEastAsia"/>
          <w:sz w:val="32"/>
          <w:szCs w:val="32"/>
        </w:rPr>
        <w:t>万元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，</w:t>
      </w:r>
      <w:r>
        <w:rPr>
          <w:rFonts w:hint="eastAsia" w:asciiTheme="majorEastAsia" w:hAnsiTheme="majorEastAsia" w:eastAsiaTheme="majorEastAsia"/>
          <w:sz w:val="32"/>
          <w:szCs w:val="32"/>
        </w:rPr>
        <w:t>原因是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2015年公务用车改革减少</w:t>
      </w:r>
      <w:r>
        <w:rPr>
          <w:rFonts w:hint="eastAsia" w:asciiTheme="majorEastAsia" w:hAnsiTheme="majorEastAsia" w:eastAsiaTheme="majorEastAsia"/>
          <w:sz w:val="32"/>
          <w:szCs w:val="32"/>
        </w:rPr>
        <w:t>公务用车运行维护费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支出</w:t>
      </w:r>
      <w:r>
        <w:rPr>
          <w:rFonts w:hint="eastAsia" w:asciiTheme="majorEastAsia" w:hAnsiTheme="majorEastAsia" w:eastAsiaTheme="majorEastAsia"/>
          <w:sz w:val="32"/>
          <w:szCs w:val="32"/>
        </w:rPr>
        <w:t>。具体情况如下：</w:t>
      </w:r>
    </w:p>
    <w:p>
      <w:pPr>
        <w:numPr>
          <w:ilvl w:val="0"/>
          <w:numId w:val="1"/>
        </w:numPr>
        <w:spacing w:line="580" w:lineRule="exact"/>
        <w:ind w:left="-185" w:leftChars="-88" w:right="-315" w:rightChars="-150" w:firstLine="640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本</w:t>
      </w:r>
      <w:r>
        <w:rPr>
          <w:rFonts w:hint="eastAsia" w:asciiTheme="majorEastAsia" w:hAnsiTheme="majorEastAsia" w:eastAsiaTheme="majorEastAsia"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及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2014年度没有因公出国支出。</w:t>
      </w:r>
    </w:p>
    <w:p>
      <w:pPr>
        <w:numPr>
          <w:ilvl w:val="0"/>
          <w:numId w:val="1"/>
        </w:num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公务用车购置及运行维护费支出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3.69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万元，比2014年决算数减少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1.34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万元，比2015年预算数减少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1.31</w:t>
      </w:r>
      <w:r>
        <w:rPr>
          <w:rFonts w:hint="eastAsia" w:asciiTheme="majorEastAsia" w:hAnsiTheme="majorEastAsia" w:eastAsiaTheme="majorEastAsia"/>
          <w:sz w:val="32"/>
          <w:szCs w:val="32"/>
        </w:rPr>
        <w:t>万元，原因是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2015年公务用车改革减少</w:t>
      </w:r>
      <w:r>
        <w:rPr>
          <w:rFonts w:hint="eastAsia" w:asciiTheme="majorEastAsia" w:hAnsiTheme="majorEastAsia" w:eastAsiaTheme="majorEastAsia"/>
          <w:sz w:val="32"/>
          <w:szCs w:val="32"/>
        </w:rPr>
        <w:t>公务用车运行维护费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支出</w:t>
      </w:r>
      <w:r>
        <w:rPr>
          <w:rFonts w:hint="eastAsia" w:asciiTheme="majorEastAsia" w:hAnsiTheme="majorEastAsia" w:eastAsiaTheme="majorEastAsia"/>
          <w:sz w:val="32"/>
          <w:szCs w:val="32"/>
        </w:rPr>
        <w:t>。主要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说明</w:t>
      </w:r>
      <w:r>
        <w:rPr>
          <w:rFonts w:hint="eastAsia" w:asciiTheme="majorEastAsia" w:hAnsiTheme="majorEastAsia" w:eastAsiaTheme="majorEastAsia"/>
          <w:sz w:val="32"/>
          <w:szCs w:val="32"/>
        </w:rPr>
        <w:t>：（1）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本年度没有车辆</w:t>
      </w:r>
      <w:r>
        <w:rPr>
          <w:rFonts w:hint="eastAsia" w:asciiTheme="majorEastAsia" w:hAnsiTheme="majorEastAsia" w:eastAsiaTheme="majorEastAsia"/>
          <w:sz w:val="32"/>
          <w:szCs w:val="32"/>
        </w:rPr>
        <w:t>购置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支出</w:t>
      </w:r>
      <w:r>
        <w:rPr>
          <w:rFonts w:hint="eastAsia" w:asciiTheme="majorEastAsia" w:hAnsiTheme="majorEastAsia" w:eastAsiaTheme="majorEastAsia"/>
          <w:sz w:val="32"/>
          <w:szCs w:val="32"/>
        </w:rPr>
        <w:t>；（2）公务车保有量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辆，全年运行维护费支出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3.69</w:t>
      </w:r>
      <w:r>
        <w:rPr>
          <w:rFonts w:hint="eastAsia" w:asciiTheme="majorEastAsia" w:hAnsiTheme="majorEastAsia" w:eastAsiaTheme="majorEastAsia"/>
          <w:sz w:val="32"/>
          <w:szCs w:val="32"/>
        </w:rPr>
        <w:t>万元，平均每辆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1.845</w:t>
      </w:r>
      <w:r>
        <w:rPr>
          <w:rFonts w:hint="eastAsia" w:asciiTheme="majorEastAsia" w:hAnsiTheme="majorEastAsia" w:eastAsiaTheme="majorEastAsia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3.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本</w:t>
      </w:r>
      <w:r>
        <w:rPr>
          <w:rFonts w:hint="eastAsia" w:asciiTheme="majorEastAsia" w:hAnsiTheme="majorEastAsia" w:eastAsiaTheme="majorEastAsia"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及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2014年度没有</w:t>
      </w:r>
      <w:r>
        <w:rPr>
          <w:rFonts w:hint="eastAsia" w:asciiTheme="majorEastAsia" w:hAnsiTheme="majorEastAsia" w:eastAsiaTheme="majorEastAsia"/>
          <w:sz w:val="32"/>
          <w:szCs w:val="32"/>
        </w:rPr>
        <w:t>公务接待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费支出。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2015年本部门机关运行经费支出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11.68</w:t>
      </w:r>
      <w:r>
        <w:rPr>
          <w:rFonts w:hint="eastAsia" w:asciiTheme="majorEastAsia" w:hAnsiTheme="majorEastAsia" w:eastAsiaTheme="majorEastAsia"/>
          <w:sz w:val="32"/>
          <w:szCs w:val="32"/>
        </w:rPr>
        <w:t>万元，比2014年增加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3.98</w:t>
      </w:r>
      <w:r>
        <w:rPr>
          <w:rFonts w:hint="eastAsia" w:asciiTheme="majorEastAsia" w:hAnsiTheme="majorEastAsia" w:eastAsiaTheme="majorEastAsia"/>
          <w:sz w:val="32"/>
          <w:szCs w:val="32"/>
        </w:rPr>
        <w:t>万元，增长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34.07</w:t>
      </w:r>
      <w:r>
        <w:rPr>
          <w:rFonts w:hint="eastAsia" w:asciiTheme="majorEastAsia" w:hAnsiTheme="majorEastAsia" w:eastAsiaTheme="majorEastAsia"/>
          <w:sz w:val="32"/>
          <w:szCs w:val="32"/>
        </w:rPr>
        <w:t>%。主要原因是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增加其他交通补贴支出3.98万元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（五）政府采购支出说明</w:t>
      </w:r>
    </w:p>
    <w:p>
      <w:pPr>
        <w:spacing w:line="580" w:lineRule="exact"/>
        <w:ind w:left="235" w:leftChars="112" w:right="-315" w:rightChars="-150" w:firstLine="640"/>
        <w:rPr>
          <w:rFonts w:hint="eastAsia" w:asciiTheme="majorEastAsia" w:hAnsiTheme="majorEastAsia" w:eastAsiaTheme="major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sz w:val="32"/>
          <w:szCs w:val="32"/>
        </w:rPr>
        <w:t xml:space="preserve">2015年本部门政府采购支出总额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万元，其中：政府采购货物支出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万元、政府采购工程支出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万元、政府采购服务支出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万元。授予中小企业合同金额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万元，占政府采购支出总额的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%，其中：授予小微企业合同金额 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万元，占政府采购支出总额的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%。</w:t>
      </w:r>
    </w:p>
    <w:p>
      <w:pPr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截至2015年12月31日，本部门共有车辆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辆，其中，一般公务用车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辆、一般执法执勤用车 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辆；单位价值200万元以上大型设备</w:t>
      </w: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没有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（七）预算绩效管理工作开展情况说明</w:t>
      </w:r>
      <w:r>
        <w:rPr>
          <w:rFonts w:asciiTheme="majorEastAsia" w:hAnsiTheme="majorEastAsia" w:eastAsiaTheme="majorEastAsia"/>
          <w:b/>
          <w:sz w:val="32"/>
          <w:szCs w:val="32"/>
        </w:rPr>
        <w:tab/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/>
          <w:sz w:val="32"/>
          <w:szCs w:val="32"/>
        </w:rPr>
        <w:t>主要民生项目包括：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认真落实低保调标工作，切实做到动态管理下的应保尽保，今年新增23户24人低保户，累计发放低保金385.93万元。积极帮扶救助困难群体，健全救助帮困网络，发放医疗救助金26.98万元，其他各类救助金190.09万元。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切实抓好社保扩面征缴和居民医保工作。今年来，共为4916人办理城乡居民养老保险，为2023人办理城镇居民医疗保险。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抓好综治信访维稳工作。深入开展社会矛盾化解攻坚年专项行动，加强矛盾排查及信访工作，及时调处化解矛盾；切实抓好春节、两会、五一、抗战胜利纪念日、国庆等节日与敏感时期的信访维稳工作。今年共受理25件信访案件，其中重复上访15件。已办结并答复或息访23件，办结率92%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32"/>
          <w:szCs w:val="32"/>
        </w:rPr>
        <w:t>抓好安全生产和消防安全工作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举办“119消防安全月”宣传咨询活动和安全宣传教育培训。今年来，共出动947人次，检查企业619家，发现隐患58家，完成整改58家。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</w:rPr>
        <w:t>重点支出项目包括：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spacing w:val="-6"/>
          <w:kern w:val="0"/>
          <w:sz w:val="32"/>
          <w:szCs w:val="32"/>
        </w:rPr>
        <w:t>投入资金3</w:t>
      </w:r>
      <w:r>
        <w:rPr>
          <w:rFonts w:hint="eastAsia" w:ascii="宋体" w:hAnsi="宋体" w:eastAsia="宋体" w:cs="宋体"/>
          <w:color w:val="000000"/>
          <w:spacing w:val="-6"/>
          <w:kern w:val="0"/>
          <w:sz w:val="32"/>
          <w:szCs w:val="32"/>
          <w:lang w:val="en-US" w:eastAsia="zh-CN"/>
        </w:rPr>
        <w:t>2.5万元建设社区服务平台</w:t>
      </w:r>
      <w:r>
        <w:rPr>
          <w:rFonts w:hint="eastAsia" w:ascii="宋体" w:hAnsi="宋体" w:eastAsia="宋体" w:cs="宋体"/>
          <w:color w:val="000000"/>
          <w:spacing w:val="-6"/>
          <w:kern w:val="0"/>
          <w:sz w:val="32"/>
          <w:szCs w:val="32"/>
        </w:rPr>
        <w:t>，着力为居民群众提供全方位服务，满足居民群众多元化需求。</w:t>
      </w:r>
      <w:r>
        <w:rPr>
          <w:rFonts w:hint="eastAsia" w:ascii="宋体" w:hAnsi="宋体" w:eastAsia="宋体" w:cs="宋体"/>
          <w:color w:val="000000"/>
          <w:spacing w:val="-6"/>
          <w:kern w:val="0"/>
          <w:sz w:val="32"/>
          <w:szCs w:val="32"/>
          <w:lang w:val="en-US" w:eastAsia="zh-CN"/>
        </w:rPr>
        <w:t>2、投入41.06万元建设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塑胶制品产业公共服务平台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,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开通网上产业公共服务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项目，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开展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了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针对性的科技服务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举办高新技术企业认定相关培训，进一步加深对高新技术企业认定等内容的理解，促进企业今后的发展与升级。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</w:rPr>
        <w:t>共投入资金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/>
        </w:rPr>
        <w:t>86.17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</w:rPr>
        <w:t>多万元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开展巩卫工作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圆满完成迎检任务，顺利通过省爱卫办和国家爱卫办的复查。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4、八合里道路维修支出20.53万元，改善了周边群众出行环境，消除道路交通安全隐患。</w:t>
      </w:r>
    </w:p>
    <w:p>
      <w:pPr>
        <w:spacing w:line="580" w:lineRule="exact"/>
        <w:ind w:right="-315" w:rightChars="-150" w:firstLine="630" w:firstLineChars="196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机关运行经费支出：是指为保障机关运行，用于购买货物和服务的各项资金，包括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办公用品、水费、电费、培训费、劳务费、其他交通费用、其他商品和服务支出</w:t>
      </w:r>
      <w:r>
        <w:rPr>
          <w:rFonts w:hint="eastAsia" w:asciiTheme="majorEastAsia" w:hAnsiTheme="majorEastAsia" w:eastAsiaTheme="majorEastAsia"/>
          <w:sz w:val="32"/>
          <w:szCs w:val="32"/>
        </w:rPr>
        <w:t>。</w:t>
      </w:r>
    </w:p>
    <w:p>
      <w:pPr>
        <w:rPr>
          <w:rFonts w:asciiTheme="majorEastAsia" w:hAnsiTheme="majorEastAsia" w:eastAsia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B86A1"/>
    <w:multiLevelType w:val="singleLevel"/>
    <w:tmpl w:val="57EB86A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06965A3D"/>
    <w:rsid w:val="08636F74"/>
    <w:rsid w:val="0BB748D4"/>
    <w:rsid w:val="0C014096"/>
    <w:rsid w:val="0C4A1E34"/>
    <w:rsid w:val="0CA737DE"/>
    <w:rsid w:val="10244CAF"/>
    <w:rsid w:val="148F6769"/>
    <w:rsid w:val="1C5D65CC"/>
    <w:rsid w:val="1F07492C"/>
    <w:rsid w:val="225F301D"/>
    <w:rsid w:val="24F10A65"/>
    <w:rsid w:val="251C3826"/>
    <w:rsid w:val="31B9421D"/>
    <w:rsid w:val="34EB117A"/>
    <w:rsid w:val="36EF091D"/>
    <w:rsid w:val="375E1041"/>
    <w:rsid w:val="3D1142E6"/>
    <w:rsid w:val="3D726E3F"/>
    <w:rsid w:val="42671DF8"/>
    <w:rsid w:val="43B860D0"/>
    <w:rsid w:val="477F4E8D"/>
    <w:rsid w:val="48355096"/>
    <w:rsid w:val="48615AC4"/>
    <w:rsid w:val="4D2A43D4"/>
    <w:rsid w:val="4D301855"/>
    <w:rsid w:val="52CB10AD"/>
    <w:rsid w:val="53CE3FF2"/>
    <w:rsid w:val="572A0ED0"/>
    <w:rsid w:val="5AE22B5A"/>
    <w:rsid w:val="5E545ABA"/>
    <w:rsid w:val="64A80DA4"/>
    <w:rsid w:val="64BC5AED"/>
    <w:rsid w:val="65887B98"/>
    <w:rsid w:val="664D5430"/>
    <w:rsid w:val="6B1035F1"/>
    <w:rsid w:val="6B8B44C3"/>
    <w:rsid w:val="6CBA31E9"/>
    <w:rsid w:val="71872F5A"/>
    <w:rsid w:val="796F65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beforeLines="0" w:after="330" w:afterLines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标题 1 Char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308</Words>
  <Characters>1756</Characters>
  <Lines>14</Lines>
  <Paragraphs>4</Paragraphs>
  <ScaleCrop>false</ScaleCrop>
  <LinksUpToDate>false</LinksUpToDate>
  <CharactersWithSpaces>2060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Administrator</cp:lastModifiedBy>
  <cp:lastPrinted>2016-09-29T04:35:00Z</cp:lastPrinted>
  <dcterms:modified xsi:type="dcterms:W3CDTF">2016-10-18T01:57:25Z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