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A20" w:rsidRPr="00A95DAC" w:rsidRDefault="00F05A20" w:rsidP="00F05A20">
      <w:pPr>
        <w:ind w:leftChars="-88" w:left="-183" w:rightChars="-150" w:right="-315" w:hanging="2"/>
        <w:jc w:val="left"/>
        <w:rPr>
          <w:rFonts w:ascii="仿宋" w:eastAsia="仿宋" w:hAnsi="仿宋"/>
          <w:sz w:val="28"/>
          <w:szCs w:val="32"/>
        </w:rPr>
      </w:pPr>
      <w:r w:rsidRPr="00A95DAC">
        <w:rPr>
          <w:rFonts w:ascii="仿宋" w:eastAsia="仿宋" w:hAnsi="仿宋" w:hint="eastAsia"/>
          <w:sz w:val="28"/>
          <w:szCs w:val="32"/>
        </w:rPr>
        <w:t>附件</w:t>
      </w:r>
      <w:r w:rsidR="00606CAF">
        <w:rPr>
          <w:rFonts w:ascii="仿宋" w:eastAsia="仿宋" w:hAnsi="仿宋" w:hint="eastAsia"/>
          <w:sz w:val="28"/>
          <w:szCs w:val="32"/>
        </w:rPr>
        <w:t>2-2</w:t>
      </w:r>
      <w:r w:rsidRPr="00A95DAC">
        <w:rPr>
          <w:rFonts w:ascii="仿宋" w:eastAsia="仿宋" w:hAnsi="仿宋" w:hint="eastAsia"/>
          <w:sz w:val="28"/>
          <w:szCs w:val="32"/>
        </w:rPr>
        <w:t>：</w:t>
      </w:r>
    </w:p>
    <w:p w:rsidR="00F05A20" w:rsidRPr="00222DBE" w:rsidRDefault="00F05A20" w:rsidP="00F05A20">
      <w:pPr>
        <w:ind w:leftChars="-88" w:left="-183" w:rightChars="-150" w:right="-315" w:hanging="2"/>
        <w:jc w:val="left"/>
        <w:rPr>
          <w:rFonts w:ascii="仿宋" w:eastAsia="仿宋" w:hAnsi="仿宋"/>
          <w:szCs w:val="32"/>
        </w:rPr>
      </w:pPr>
    </w:p>
    <w:p w:rsidR="00734B44" w:rsidRDefault="00F05A20" w:rsidP="00F05A20">
      <w:pPr>
        <w:ind w:leftChars="-88" w:left="-183" w:rightChars="-150" w:right="-315" w:hanging="2"/>
        <w:jc w:val="center"/>
        <w:rPr>
          <w:rFonts w:ascii="黑体" w:eastAsia="黑体" w:hAnsi="黑体" w:hint="eastAsia"/>
          <w:sz w:val="44"/>
          <w:szCs w:val="44"/>
        </w:rPr>
      </w:pPr>
      <w:r w:rsidRPr="00222DBE">
        <w:rPr>
          <w:rFonts w:ascii="黑体" w:eastAsia="黑体" w:hAnsi="黑体" w:hint="eastAsia"/>
          <w:sz w:val="44"/>
          <w:szCs w:val="44"/>
        </w:rPr>
        <w:t>2015年</w:t>
      </w:r>
      <w:r w:rsidR="00734B44">
        <w:rPr>
          <w:rFonts w:ascii="黑体" w:eastAsia="黑体" w:hAnsi="黑体" w:hint="eastAsia"/>
          <w:sz w:val="44"/>
          <w:szCs w:val="44"/>
        </w:rPr>
        <w:t>汕头市大井小学</w:t>
      </w:r>
      <w:r w:rsidRPr="00222DBE">
        <w:rPr>
          <w:rFonts w:ascii="黑体" w:eastAsia="黑体" w:hAnsi="黑体" w:hint="eastAsia"/>
          <w:sz w:val="44"/>
          <w:szCs w:val="44"/>
        </w:rPr>
        <w:t>部门决算</w:t>
      </w:r>
    </w:p>
    <w:p w:rsidR="00F05A20" w:rsidRPr="00222DBE" w:rsidRDefault="00606CAF" w:rsidP="00F05A20">
      <w:pPr>
        <w:ind w:leftChars="-88" w:left="-183" w:rightChars="-150" w:right="-315" w:hanging="2"/>
        <w:jc w:val="center"/>
        <w:rPr>
          <w:rFonts w:ascii="黑体" w:eastAsia="黑体" w:hAnsi="黑体"/>
          <w:sz w:val="44"/>
          <w:szCs w:val="44"/>
        </w:rPr>
      </w:pPr>
      <w:r>
        <w:rPr>
          <w:rFonts w:ascii="黑体" w:eastAsia="黑体" w:hAnsi="黑体" w:hint="eastAsia"/>
          <w:sz w:val="44"/>
          <w:szCs w:val="44"/>
        </w:rPr>
        <w:t>基本</w:t>
      </w:r>
      <w:r w:rsidR="00F05A20" w:rsidRPr="00222DBE">
        <w:rPr>
          <w:rFonts w:ascii="黑体" w:eastAsia="黑体" w:hAnsi="黑体" w:hint="eastAsia"/>
          <w:sz w:val="44"/>
          <w:szCs w:val="44"/>
        </w:rPr>
        <w:t>情况说明</w:t>
      </w:r>
    </w:p>
    <w:p w:rsidR="00F05A20" w:rsidRPr="00222DBE" w:rsidRDefault="00F05A20" w:rsidP="00F05A20">
      <w:pPr>
        <w:ind w:leftChars="-88" w:left="-185" w:rightChars="-150" w:right="-315" w:firstLine="640"/>
        <w:rPr>
          <w:rFonts w:ascii="黑体" w:eastAsia="黑体" w:hAnsi="黑体"/>
          <w:szCs w:val="32"/>
        </w:rPr>
      </w:pPr>
    </w:p>
    <w:p w:rsidR="008530D4" w:rsidRPr="009415B3" w:rsidRDefault="00F05A20" w:rsidP="009415B3">
      <w:pPr>
        <w:spacing w:line="580" w:lineRule="exact"/>
        <w:ind w:rightChars="-150" w:right="-315" w:firstLineChars="200" w:firstLine="643"/>
        <w:rPr>
          <w:rFonts w:asciiTheme="majorEastAsia" w:eastAsiaTheme="majorEastAsia" w:hAnsiTheme="majorEastAsia"/>
          <w:b/>
          <w:sz w:val="32"/>
          <w:szCs w:val="32"/>
        </w:rPr>
      </w:pPr>
      <w:r w:rsidRPr="009415B3">
        <w:rPr>
          <w:rFonts w:asciiTheme="majorEastAsia" w:eastAsiaTheme="majorEastAsia" w:hAnsiTheme="majorEastAsia" w:hint="eastAsia"/>
          <w:b/>
          <w:sz w:val="32"/>
          <w:szCs w:val="32"/>
        </w:rPr>
        <w:t>一、</w:t>
      </w:r>
      <w:r w:rsidR="008530D4" w:rsidRPr="009415B3">
        <w:rPr>
          <w:rFonts w:asciiTheme="majorEastAsia" w:eastAsiaTheme="majorEastAsia" w:hAnsiTheme="majorEastAsia" w:hint="eastAsia"/>
          <w:b/>
          <w:sz w:val="32"/>
          <w:szCs w:val="32"/>
        </w:rPr>
        <w:t>部门基本情况</w:t>
      </w:r>
    </w:p>
    <w:p w:rsidR="008530D4" w:rsidRPr="00606CAF" w:rsidRDefault="008530D4" w:rsidP="00606CAF">
      <w:pPr>
        <w:spacing w:line="288" w:lineRule="auto"/>
        <w:ind w:rightChars="-24" w:right="-50"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（一）部门机构设置、职能</w:t>
      </w:r>
    </w:p>
    <w:p w:rsidR="008530D4" w:rsidRPr="00734B44" w:rsidRDefault="008530D4" w:rsidP="00734B44">
      <w:pPr>
        <w:spacing w:line="288" w:lineRule="auto"/>
        <w:ind w:rightChars="-24" w:right="-50" w:firstLineChars="200" w:firstLine="640"/>
        <w:rPr>
          <w:rFonts w:ascii="宋体" w:hAnsi="宋体"/>
          <w:sz w:val="32"/>
          <w:szCs w:val="32"/>
        </w:rPr>
      </w:pPr>
      <w:r w:rsidRPr="00606CAF">
        <w:rPr>
          <w:rFonts w:asciiTheme="majorEastAsia" w:eastAsiaTheme="majorEastAsia" w:hAnsiTheme="majorEastAsia" w:hint="eastAsia"/>
          <w:sz w:val="32"/>
          <w:szCs w:val="32"/>
        </w:rPr>
        <w:t>简要说明部门本部机构设置、职能及列入决算编制的下属单位的设置和职能</w:t>
      </w:r>
      <w:r w:rsidR="00734B44" w:rsidRPr="00734B44">
        <w:rPr>
          <w:rFonts w:ascii="宋体" w:hAnsi="宋体" w:hint="eastAsia"/>
          <w:sz w:val="32"/>
          <w:szCs w:val="32"/>
        </w:rPr>
        <w:t>学校内部设置有办公室、教务处、总务处、学生处等四个处室。学校的基本职能是承担普通教育、示范，促进基础教育，培养人才。</w:t>
      </w:r>
    </w:p>
    <w:p w:rsidR="008530D4" w:rsidRPr="00606CAF" w:rsidRDefault="008530D4" w:rsidP="00606CAF">
      <w:pPr>
        <w:spacing w:line="288" w:lineRule="auto"/>
        <w:ind w:rightChars="-24" w:right="-50"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（二）人员构成情况</w:t>
      </w:r>
    </w:p>
    <w:p w:rsidR="00734B44" w:rsidRPr="00734B44" w:rsidRDefault="00734B44" w:rsidP="00734B44">
      <w:pPr>
        <w:spacing w:line="288" w:lineRule="auto"/>
        <w:ind w:rightChars="-24" w:right="-50" w:firstLineChars="200" w:firstLine="640"/>
        <w:rPr>
          <w:rFonts w:ascii="宋体" w:hAnsi="宋体"/>
          <w:sz w:val="32"/>
          <w:szCs w:val="32"/>
        </w:rPr>
      </w:pPr>
      <w:r w:rsidRPr="00734B44">
        <w:rPr>
          <w:rFonts w:ascii="宋体" w:hAnsi="宋体" w:hint="eastAsia"/>
          <w:sz w:val="32"/>
          <w:szCs w:val="32"/>
        </w:rPr>
        <w:t>学校拥有先进的教育教学设施和一支优秀的教职工队伍。现有在编教职工 25   人，其中专任教师15   人、管理人员及职员职工2  人；离退休人员 8   人。</w:t>
      </w:r>
    </w:p>
    <w:p w:rsidR="008530D4" w:rsidRPr="00606CAF" w:rsidRDefault="008530D4" w:rsidP="00606CAF">
      <w:pPr>
        <w:spacing w:line="288" w:lineRule="auto"/>
        <w:ind w:rightChars="-24" w:right="-50"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（三）决算年度的主要工作任务</w:t>
      </w:r>
    </w:p>
    <w:p w:rsidR="00734B44" w:rsidRPr="00734B44" w:rsidRDefault="00734B44" w:rsidP="00734B44">
      <w:pPr>
        <w:spacing w:line="288" w:lineRule="auto"/>
        <w:ind w:rightChars="-24" w:right="-50" w:firstLineChars="196" w:firstLine="627"/>
        <w:rPr>
          <w:rFonts w:ascii="宋体" w:hAnsi="宋体" w:hint="eastAsia"/>
          <w:sz w:val="32"/>
          <w:szCs w:val="32"/>
        </w:rPr>
      </w:pPr>
      <w:r w:rsidRPr="00734B44">
        <w:rPr>
          <w:rFonts w:ascii="宋体" w:hAnsi="宋体" w:hint="eastAsia"/>
          <w:sz w:val="32"/>
          <w:szCs w:val="32"/>
        </w:rPr>
        <w:t>在上级各有关部门的大力支持下，在全校教职员工努力下，学校办学综合实力不断提高，教学质量突出，得到社会各界的好评，在地区起到较好的示范作用。2015年度完成招生计划  54  人，培养小学毕业生共   54   人。</w:t>
      </w:r>
    </w:p>
    <w:p w:rsidR="00A76782" w:rsidRPr="00606CAF" w:rsidRDefault="008530D4" w:rsidP="00606CAF">
      <w:pPr>
        <w:spacing w:line="288" w:lineRule="auto"/>
        <w:ind w:rightChars="-24" w:right="-50"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二、</w:t>
      </w:r>
      <w:r w:rsidR="00A76782" w:rsidRPr="00606CAF">
        <w:rPr>
          <w:rFonts w:asciiTheme="majorEastAsia" w:eastAsiaTheme="majorEastAsia" w:hAnsiTheme="majorEastAsia" w:hint="eastAsia"/>
          <w:b/>
          <w:sz w:val="32"/>
          <w:szCs w:val="32"/>
        </w:rPr>
        <w:t>预算执行情况分析</w:t>
      </w:r>
    </w:p>
    <w:p w:rsidR="00F05A20" w:rsidRPr="00606CAF" w:rsidRDefault="00A76782" w:rsidP="00606CAF">
      <w:pPr>
        <w:spacing w:line="288" w:lineRule="auto"/>
        <w:ind w:rightChars="-24" w:right="-50"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（一）</w:t>
      </w:r>
      <w:r w:rsidR="008530D4" w:rsidRPr="00606CAF">
        <w:rPr>
          <w:rFonts w:asciiTheme="majorEastAsia" w:eastAsiaTheme="majorEastAsia" w:hAnsiTheme="majorEastAsia" w:hint="eastAsia"/>
          <w:b/>
          <w:sz w:val="32"/>
          <w:szCs w:val="32"/>
        </w:rPr>
        <w:t>收入</w:t>
      </w:r>
      <w:r w:rsidR="00F05A20" w:rsidRPr="00606CAF">
        <w:rPr>
          <w:rFonts w:asciiTheme="majorEastAsia" w:eastAsiaTheme="majorEastAsia" w:hAnsiTheme="majorEastAsia" w:hint="eastAsia"/>
          <w:b/>
          <w:sz w:val="32"/>
          <w:szCs w:val="32"/>
        </w:rPr>
        <w:t>情况说明</w:t>
      </w:r>
    </w:p>
    <w:p w:rsidR="00F05A20" w:rsidRPr="00606CAF" w:rsidRDefault="00F05A20" w:rsidP="008530D4">
      <w:pPr>
        <w:spacing w:line="288" w:lineRule="auto"/>
        <w:ind w:rightChars="-24" w:right="-50" w:firstLineChars="200"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2015年收入决算</w:t>
      </w:r>
      <w:bookmarkStart w:id="0" w:name="OLE_LINK1"/>
      <w:bookmarkStart w:id="1" w:name="OLE_LINK2"/>
      <w:r w:rsidR="007D135E" w:rsidRPr="007D135E">
        <w:rPr>
          <w:rFonts w:ascii="仿宋" w:eastAsia="仿宋" w:hAnsi="仿宋" w:hint="eastAsia"/>
          <w:sz w:val="32"/>
          <w:szCs w:val="32"/>
        </w:rPr>
        <w:t>206.94</w:t>
      </w:r>
      <w:bookmarkEnd w:id="0"/>
      <w:bookmarkEnd w:id="1"/>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万元，比2014年决</w:t>
      </w:r>
      <w:bookmarkStart w:id="2" w:name="_GoBack"/>
      <w:bookmarkEnd w:id="2"/>
      <w:r w:rsidRPr="00606CAF">
        <w:rPr>
          <w:rFonts w:asciiTheme="majorEastAsia" w:eastAsiaTheme="majorEastAsia" w:hAnsiTheme="majorEastAsia" w:hint="eastAsia"/>
          <w:sz w:val="32"/>
          <w:szCs w:val="32"/>
        </w:rPr>
        <w:t>算数增加</w:t>
      </w:r>
      <w:r w:rsidR="007D135E" w:rsidRPr="007D135E">
        <w:rPr>
          <w:rFonts w:ascii="仿宋" w:eastAsia="仿宋" w:hAnsi="仿宋" w:hint="eastAsia"/>
          <w:sz w:val="32"/>
          <w:szCs w:val="32"/>
        </w:rPr>
        <w:t xml:space="preserve"> </w:t>
      </w:r>
      <w:r w:rsidR="007D135E" w:rsidRPr="007D135E">
        <w:rPr>
          <w:rFonts w:ascii="仿宋" w:eastAsia="仿宋" w:hAnsi="仿宋" w:hint="eastAsia"/>
          <w:sz w:val="32"/>
          <w:szCs w:val="32"/>
        </w:rPr>
        <w:lastRenderedPageBreak/>
        <w:t>45.8</w:t>
      </w:r>
      <w:r w:rsidRPr="00606CAF">
        <w:rPr>
          <w:rFonts w:asciiTheme="majorEastAsia" w:eastAsiaTheme="majorEastAsia" w:hAnsiTheme="majorEastAsia" w:hint="eastAsia"/>
          <w:sz w:val="32"/>
          <w:szCs w:val="32"/>
        </w:rPr>
        <w:t>万元，原因</w:t>
      </w:r>
      <w:r w:rsidRPr="007D135E">
        <w:rPr>
          <w:rFonts w:asciiTheme="minorEastAsia" w:eastAsiaTheme="minorEastAsia" w:hAnsiTheme="minorEastAsia" w:hint="eastAsia"/>
          <w:sz w:val="32"/>
          <w:szCs w:val="32"/>
        </w:rPr>
        <w:t>是</w:t>
      </w:r>
      <w:r w:rsidR="007D135E" w:rsidRPr="007D135E">
        <w:rPr>
          <w:rFonts w:ascii="宋体" w:hAnsi="宋体" w:hint="eastAsia"/>
          <w:sz w:val="32"/>
          <w:szCs w:val="32"/>
        </w:rPr>
        <w:t>我校学生人数略有提高</w:t>
      </w:r>
      <w:r w:rsidRPr="00606CAF">
        <w:rPr>
          <w:rFonts w:asciiTheme="majorEastAsia" w:eastAsiaTheme="majorEastAsia" w:hAnsiTheme="majorEastAsia" w:hint="eastAsia"/>
          <w:sz w:val="32"/>
          <w:szCs w:val="32"/>
        </w:rPr>
        <w:t>。其中：财政拨款收入</w:t>
      </w:r>
      <w:r w:rsidR="007D135E">
        <w:rPr>
          <w:rFonts w:asciiTheme="majorEastAsia" w:eastAsiaTheme="majorEastAsia" w:hAnsiTheme="majorEastAsia" w:hint="eastAsia"/>
          <w:sz w:val="32"/>
          <w:szCs w:val="32"/>
        </w:rPr>
        <w:t>206.19</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万元，比2015年预算数增加</w:t>
      </w:r>
      <w:r w:rsidR="007D135E" w:rsidRPr="007D135E">
        <w:rPr>
          <w:rFonts w:ascii="仿宋" w:eastAsia="仿宋" w:hAnsi="仿宋" w:hint="eastAsia"/>
          <w:sz w:val="32"/>
          <w:szCs w:val="32"/>
        </w:rPr>
        <w:t>45.8</w:t>
      </w:r>
      <w:r w:rsidRPr="00606CAF">
        <w:rPr>
          <w:rFonts w:asciiTheme="majorEastAsia" w:eastAsiaTheme="majorEastAsia" w:hAnsiTheme="majorEastAsia" w:hint="eastAsia"/>
          <w:sz w:val="32"/>
          <w:szCs w:val="32"/>
        </w:rPr>
        <w:t>万元，原因</w:t>
      </w:r>
      <w:r w:rsidRPr="007D135E">
        <w:rPr>
          <w:rFonts w:asciiTheme="minorEastAsia" w:eastAsiaTheme="minorEastAsia" w:hAnsiTheme="minorEastAsia" w:hint="eastAsia"/>
          <w:sz w:val="32"/>
          <w:szCs w:val="32"/>
        </w:rPr>
        <w:t>是</w:t>
      </w:r>
      <w:r w:rsidR="007D135E" w:rsidRPr="007D135E">
        <w:rPr>
          <w:rFonts w:ascii="宋体" w:hAnsi="宋体" w:hint="eastAsia"/>
          <w:sz w:val="32"/>
          <w:szCs w:val="32"/>
        </w:rPr>
        <w:t>我校学生人数略有提高</w:t>
      </w:r>
      <w:r w:rsidRPr="00606CAF">
        <w:rPr>
          <w:rFonts w:asciiTheme="majorEastAsia" w:eastAsiaTheme="majorEastAsia" w:hAnsiTheme="majorEastAsia" w:hint="eastAsia"/>
          <w:sz w:val="32"/>
          <w:szCs w:val="32"/>
        </w:rPr>
        <w:t>。</w:t>
      </w:r>
      <w:r w:rsidR="008530D4" w:rsidRPr="00606CAF">
        <w:rPr>
          <w:rFonts w:asciiTheme="majorEastAsia" w:eastAsiaTheme="majorEastAsia" w:hAnsiTheme="majorEastAsia" w:hint="eastAsia"/>
          <w:sz w:val="32"/>
          <w:szCs w:val="32"/>
        </w:rPr>
        <w:t>其他收入</w:t>
      </w:r>
      <w:r w:rsidR="007D135E">
        <w:rPr>
          <w:rFonts w:asciiTheme="majorEastAsia" w:eastAsiaTheme="majorEastAsia" w:hAnsiTheme="majorEastAsia" w:hint="eastAsia"/>
          <w:sz w:val="32"/>
          <w:szCs w:val="32"/>
        </w:rPr>
        <w:t>0.74</w:t>
      </w:r>
      <w:r w:rsidR="008530D4" w:rsidRPr="00606CAF">
        <w:rPr>
          <w:rFonts w:asciiTheme="majorEastAsia" w:eastAsiaTheme="majorEastAsia" w:hAnsiTheme="majorEastAsia" w:hint="eastAsia"/>
          <w:sz w:val="32"/>
          <w:szCs w:val="32"/>
        </w:rPr>
        <w:t xml:space="preserve">  万元。</w:t>
      </w:r>
    </w:p>
    <w:p w:rsidR="008530D4" w:rsidRPr="00606CAF" w:rsidRDefault="00A76782" w:rsidP="00606CAF">
      <w:pPr>
        <w:spacing w:line="288" w:lineRule="auto"/>
        <w:ind w:rightChars="-24" w:right="-50" w:firstLineChars="200" w:firstLine="643"/>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（二）</w:t>
      </w:r>
      <w:r w:rsidR="008530D4" w:rsidRPr="00606CAF">
        <w:rPr>
          <w:rFonts w:asciiTheme="majorEastAsia" w:eastAsiaTheme="majorEastAsia" w:hAnsiTheme="majorEastAsia" w:hint="eastAsia"/>
          <w:b/>
          <w:sz w:val="32"/>
          <w:szCs w:val="32"/>
        </w:rPr>
        <w:t>支出情况说明</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2015年支出决算</w:t>
      </w:r>
      <w:r w:rsidR="007D135E">
        <w:rPr>
          <w:rFonts w:asciiTheme="majorEastAsia" w:eastAsiaTheme="majorEastAsia" w:hAnsiTheme="majorEastAsia" w:hint="eastAsia"/>
          <w:sz w:val="32"/>
          <w:szCs w:val="32"/>
        </w:rPr>
        <w:t>178.65</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万元，比2014</w:t>
      </w:r>
      <w:r w:rsidR="007D135E">
        <w:rPr>
          <w:rFonts w:asciiTheme="majorEastAsia" w:eastAsiaTheme="majorEastAsia" w:hAnsiTheme="majorEastAsia" w:hint="eastAsia"/>
          <w:sz w:val="32"/>
          <w:szCs w:val="32"/>
        </w:rPr>
        <w:t>年决算数</w:t>
      </w:r>
      <w:r w:rsidRPr="00606CAF">
        <w:rPr>
          <w:rFonts w:asciiTheme="majorEastAsia" w:eastAsiaTheme="majorEastAsia" w:hAnsiTheme="majorEastAsia" w:hint="eastAsia"/>
          <w:sz w:val="32"/>
          <w:szCs w:val="32"/>
        </w:rPr>
        <w:t>减少</w:t>
      </w:r>
      <w:r w:rsidR="008530D4" w:rsidRPr="00606CAF">
        <w:rPr>
          <w:rFonts w:asciiTheme="majorEastAsia" w:eastAsiaTheme="majorEastAsia" w:hAnsiTheme="majorEastAsia" w:hint="eastAsia"/>
          <w:sz w:val="32"/>
          <w:szCs w:val="32"/>
        </w:rPr>
        <w:t xml:space="preserve"> </w:t>
      </w:r>
      <w:r w:rsidR="007D135E" w:rsidRPr="007D135E">
        <w:rPr>
          <w:rFonts w:ascii="宋体" w:hAnsi="宋体" w:hint="eastAsia"/>
          <w:sz w:val="32"/>
          <w:szCs w:val="32"/>
        </w:rPr>
        <w:t>50.5</w:t>
      </w:r>
      <w:r w:rsidR="008530D4" w:rsidRPr="007D135E">
        <w:rPr>
          <w:rFonts w:asciiTheme="minorEastAsia" w:eastAsiaTheme="minorEastAsia" w:hAnsiTheme="minorEastAsia" w:hint="eastAsia"/>
          <w:sz w:val="32"/>
          <w:szCs w:val="32"/>
        </w:rPr>
        <w:t xml:space="preserve"> </w:t>
      </w:r>
      <w:r w:rsidRPr="00606CAF">
        <w:rPr>
          <w:rFonts w:asciiTheme="majorEastAsia" w:eastAsiaTheme="majorEastAsia" w:hAnsiTheme="majorEastAsia" w:hint="eastAsia"/>
          <w:sz w:val="32"/>
          <w:szCs w:val="32"/>
        </w:rPr>
        <w:t>万元，原因是</w:t>
      </w:r>
      <w:r w:rsidR="00734B44" w:rsidRPr="00734B44">
        <w:rPr>
          <w:rFonts w:ascii="宋体" w:hAnsi="宋体" w:hint="eastAsia"/>
          <w:sz w:val="32"/>
          <w:szCs w:val="32"/>
        </w:rPr>
        <w:t>部分创强资金善未付款</w:t>
      </w:r>
      <w:r w:rsidRPr="00606CAF">
        <w:rPr>
          <w:rFonts w:asciiTheme="majorEastAsia" w:eastAsiaTheme="majorEastAsia" w:hAnsiTheme="majorEastAsia" w:hint="eastAsia"/>
          <w:sz w:val="32"/>
          <w:szCs w:val="32"/>
        </w:rPr>
        <w:t>。其中：财政拨款支出</w:t>
      </w:r>
      <w:r w:rsidR="00734B44">
        <w:rPr>
          <w:rFonts w:asciiTheme="majorEastAsia" w:eastAsiaTheme="majorEastAsia" w:hAnsiTheme="majorEastAsia" w:hint="eastAsia"/>
          <w:sz w:val="32"/>
          <w:szCs w:val="32"/>
        </w:rPr>
        <w:t>178.15</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万元，比2015</w:t>
      </w:r>
      <w:r w:rsidR="00734B44">
        <w:rPr>
          <w:rFonts w:asciiTheme="majorEastAsia" w:eastAsiaTheme="majorEastAsia" w:hAnsiTheme="majorEastAsia" w:hint="eastAsia"/>
          <w:sz w:val="32"/>
          <w:szCs w:val="32"/>
        </w:rPr>
        <w:t>年预算数</w:t>
      </w:r>
      <w:r w:rsidRPr="00606CAF">
        <w:rPr>
          <w:rFonts w:asciiTheme="majorEastAsia" w:eastAsiaTheme="majorEastAsia" w:hAnsiTheme="majorEastAsia" w:hint="eastAsia"/>
          <w:sz w:val="32"/>
          <w:szCs w:val="32"/>
        </w:rPr>
        <w:t>减少</w:t>
      </w:r>
      <w:r w:rsidR="00734B44" w:rsidRPr="00734B44">
        <w:rPr>
          <w:rFonts w:asciiTheme="minorEastAsia" w:eastAsiaTheme="minorEastAsia" w:hAnsiTheme="minorEastAsia" w:hint="eastAsia"/>
          <w:sz w:val="32"/>
          <w:szCs w:val="32"/>
        </w:rPr>
        <w:t xml:space="preserve"> </w:t>
      </w:r>
      <w:r w:rsidR="00734B44" w:rsidRPr="007D135E">
        <w:rPr>
          <w:rFonts w:ascii="宋体" w:hAnsi="宋体" w:hint="eastAsia"/>
          <w:sz w:val="32"/>
          <w:szCs w:val="32"/>
        </w:rPr>
        <w:t>50.5</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万元，原因是</w:t>
      </w:r>
      <w:r w:rsidR="00734B44" w:rsidRPr="00734B44">
        <w:rPr>
          <w:rFonts w:ascii="宋体" w:hAnsi="宋体" w:hint="eastAsia"/>
          <w:sz w:val="32"/>
          <w:szCs w:val="32"/>
        </w:rPr>
        <w:t>部分创强资金善未付款</w:t>
      </w:r>
      <w:r w:rsidRPr="00606CAF">
        <w:rPr>
          <w:rFonts w:asciiTheme="majorEastAsia" w:eastAsiaTheme="majorEastAsia" w:hAnsiTheme="majorEastAsia" w:hint="eastAsia"/>
          <w:sz w:val="32"/>
          <w:szCs w:val="32"/>
        </w:rPr>
        <w:t>。</w:t>
      </w:r>
    </w:p>
    <w:p w:rsidR="008530D4" w:rsidRPr="00606CAF" w:rsidRDefault="008530D4" w:rsidP="008530D4">
      <w:pPr>
        <w:spacing w:line="288" w:lineRule="auto"/>
        <w:ind w:rightChars="-24" w:right="-50" w:firstLineChars="200"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2015年财政拨款支出按用途划分，基本支出</w:t>
      </w:r>
      <w:r w:rsidR="00734B44">
        <w:rPr>
          <w:rFonts w:asciiTheme="majorEastAsia" w:eastAsiaTheme="majorEastAsia" w:hAnsiTheme="majorEastAsia" w:hint="eastAsia"/>
          <w:sz w:val="32"/>
          <w:szCs w:val="32"/>
        </w:rPr>
        <w:t>146.64</w:t>
      </w:r>
      <w:r w:rsidRPr="00606CAF">
        <w:rPr>
          <w:rFonts w:asciiTheme="majorEastAsia" w:eastAsiaTheme="majorEastAsia" w:hAnsiTheme="majorEastAsia" w:hint="eastAsia"/>
          <w:sz w:val="32"/>
          <w:szCs w:val="32"/>
        </w:rPr>
        <w:t xml:space="preserve">   万元，占</w:t>
      </w:r>
      <w:r w:rsidR="00734B44" w:rsidRPr="00734B44">
        <w:rPr>
          <w:rFonts w:ascii="宋体" w:hAnsi="宋体" w:hint="eastAsia"/>
          <w:sz w:val="32"/>
          <w:szCs w:val="32"/>
        </w:rPr>
        <w:t>82</w:t>
      </w:r>
      <w:r w:rsidRPr="00606CAF">
        <w:rPr>
          <w:rFonts w:asciiTheme="majorEastAsia" w:eastAsiaTheme="majorEastAsia" w:hAnsiTheme="majorEastAsia" w:hint="eastAsia"/>
          <w:sz w:val="32"/>
          <w:szCs w:val="32"/>
        </w:rPr>
        <w:t xml:space="preserve"> %，其中：工资福利支出</w:t>
      </w:r>
      <w:r w:rsidR="00734B44" w:rsidRPr="00734B44">
        <w:rPr>
          <w:rFonts w:ascii="宋体" w:hAnsi="宋体" w:hint="eastAsia"/>
          <w:sz w:val="32"/>
          <w:szCs w:val="32"/>
        </w:rPr>
        <w:t>107.10</w:t>
      </w:r>
      <w:r w:rsidRPr="00606CAF">
        <w:rPr>
          <w:rFonts w:asciiTheme="majorEastAsia" w:eastAsiaTheme="majorEastAsia" w:hAnsiTheme="majorEastAsia" w:hint="eastAsia"/>
          <w:sz w:val="32"/>
          <w:szCs w:val="32"/>
        </w:rPr>
        <w:t xml:space="preserve">   万元，对个人和家庭的补助</w:t>
      </w:r>
      <w:r w:rsidR="00734B44" w:rsidRPr="00734B44">
        <w:rPr>
          <w:rFonts w:ascii="宋体" w:hAnsi="宋体" w:hint="eastAsia"/>
          <w:sz w:val="32"/>
          <w:szCs w:val="32"/>
        </w:rPr>
        <w:t>38.87</w:t>
      </w:r>
      <w:r w:rsidRPr="00606CAF">
        <w:rPr>
          <w:rFonts w:asciiTheme="majorEastAsia" w:eastAsiaTheme="majorEastAsia" w:hAnsiTheme="majorEastAsia" w:hint="eastAsia"/>
          <w:sz w:val="32"/>
          <w:szCs w:val="32"/>
        </w:rPr>
        <w:t xml:space="preserve">  万元，商品和服务支出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 xml:space="preserve">  万元，其他资本性支出等支出</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 xml:space="preserve">  万元；项目支出决算</w:t>
      </w:r>
      <w:r w:rsidR="00734B44" w:rsidRPr="00734B44">
        <w:rPr>
          <w:rFonts w:ascii="宋体" w:hAnsi="宋体" w:hint="eastAsia"/>
          <w:sz w:val="32"/>
          <w:szCs w:val="32"/>
        </w:rPr>
        <w:t>32.01</w:t>
      </w:r>
      <w:r w:rsidRPr="00606CAF">
        <w:rPr>
          <w:rFonts w:asciiTheme="majorEastAsia" w:eastAsiaTheme="majorEastAsia" w:hAnsiTheme="majorEastAsia" w:hint="eastAsia"/>
          <w:sz w:val="32"/>
          <w:szCs w:val="32"/>
        </w:rPr>
        <w:t xml:space="preserve">   万元，占</w:t>
      </w:r>
      <w:r w:rsidR="00734B44" w:rsidRPr="00734B44">
        <w:rPr>
          <w:rFonts w:ascii="宋体" w:hAnsi="宋体" w:hint="eastAsia"/>
          <w:sz w:val="32"/>
          <w:szCs w:val="32"/>
        </w:rPr>
        <w:t xml:space="preserve">18 </w:t>
      </w:r>
      <w:r w:rsidRPr="00606CAF">
        <w:rPr>
          <w:rFonts w:asciiTheme="majorEastAsia" w:eastAsiaTheme="majorEastAsia" w:hAnsiTheme="majorEastAsia" w:hint="eastAsia"/>
          <w:sz w:val="32"/>
          <w:szCs w:val="32"/>
        </w:rPr>
        <w:t xml:space="preserve"> %，主要支出项目有</w:t>
      </w:r>
      <w:r w:rsidR="00734B44" w:rsidRPr="00606CAF">
        <w:rPr>
          <w:rFonts w:asciiTheme="majorEastAsia" w:eastAsiaTheme="majorEastAsia" w:hAnsiTheme="majorEastAsia" w:hint="eastAsia"/>
          <w:sz w:val="32"/>
          <w:szCs w:val="32"/>
        </w:rPr>
        <w:t>商品和服务支出</w:t>
      </w:r>
      <w:r w:rsidRPr="00606CAF">
        <w:rPr>
          <w:rFonts w:asciiTheme="majorEastAsia" w:eastAsiaTheme="majorEastAsia" w:hAnsiTheme="majorEastAsia" w:hint="eastAsia"/>
          <w:sz w:val="32"/>
          <w:szCs w:val="32"/>
        </w:rPr>
        <w:t>。</w:t>
      </w:r>
    </w:p>
    <w:p w:rsidR="00F05A20" w:rsidRPr="00606CAF" w:rsidRDefault="00A76782" w:rsidP="00606CAF">
      <w:pPr>
        <w:spacing w:line="580" w:lineRule="exact"/>
        <w:ind w:rightChars="-150" w:right="-315"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（三）</w:t>
      </w:r>
      <w:r w:rsidR="00F05A20" w:rsidRPr="00606CAF">
        <w:rPr>
          <w:rFonts w:asciiTheme="majorEastAsia" w:eastAsiaTheme="majorEastAsia" w:hAnsiTheme="majorEastAsia" w:hint="eastAsia"/>
          <w:b/>
          <w:sz w:val="32"/>
          <w:szCs w:val="32"/>
        </w:rPr>
        <w:t>“三公”经费支出说明</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2015年“三公”经费财政拨款支出</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万元，比2014年决算数增加(或减少)</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万元，比2015年预算数增加(或减少)万元，原因是</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。具体情况如下：</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1.全年使用财政拨款安排本级、所属</w:t>
      </w:r>
      <w:r w:rsidR="00734B44">
        <w:rPr>
          <w:rFonts w:asciiTheme="majorEastAsia" w:eastAsiaTheme="majorEastAsia" w:hAnsiTheme="majorEastAsia" w:hint="eastAsia"/>
          <w:sz w:val="32"/>
          <w:szCs w:val="32"/>
        </w:rPr>
        <w:t>大井小学</w:t>
      </w:r>
      <w:r w:rsidRPr="00606CAF">
        <w:rPr>
          <w:rFonts w:asciiTheme="majorEastAsia" w:eastAsiaTheme="majorEastAsia" w:hAnsiTheme="majorEastAsia" w:hint="eastAsia"/>
          <w:sz w:val="32"/>
          <w:szCs w:val="32"/>
        </w:rPr>
        <w:t>单位出国团组数为个、</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人次，因公出国（境）费支出</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万元，比2014年决算数增加(或减少)</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万元，比2015年预算数增加(或减少)</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万元，原因是</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。开支内容包括：（1）参加会议支出</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万元，主要用于</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；（2）出国谈判、工作磋商支出</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万元，主要用于</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；（3）境外业务培训及考察</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万元，主要用于</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lastRenderedPageBreak/>
        <w:t>2.公务用车购置及运行维护费支出</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万元，比2014年决算数增加(或减少)</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万元，比2015年预算数增加(或减少)</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万元，原因是</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。主要包括：（1）报废辆、更新购置</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辆，购置费支出</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万元，平均每辆</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万元；（2）公务车保有量</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辆，全年运行维护费支出</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万元，平均每辆</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3.公务接待批次</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批，人数</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人，公务接待费支出</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万元，比2014年决算数增加(或减少)</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万元，比2015年预算数增加(或减少)</w:t>
      </w:r>
      <w:r w:rsidR="008530D4"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万元，原因是</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。主要用于</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w:t>
      </w:r>
    </w:p>
    <w:p w:rsidR="00F05A20" w:rsidRPr="00606CAF" w:rsidRDefault="00A76782" w:rsidP="00F05A20">
      <w:pPr>
        <w:spacing w:line="580" w:lineRule="exact"/>
        <w:ind w:leftChars="-88" w:left="-185" w:rightChars="-150" w:right="-315" w:firstLine="643"/>
        <w:rPr>
          <w:rFonts w:asciiTheme="majorEastAsia" w:eastAsiaTheme="majorEastAsia" w:hAnsiTheme="majorEastAsia"/>
          <w:sz w:val="32"/>
          <w:szCs w:val="32"/>
        </w:rPr>
      </w:pPr>
      <w:r w:rsidRPr="00606CAF">
        <w:rPr>
          <w:rFonts w:asciiTheme="majorEastAsia" w:eastAsiaTheme="majorEastAsia" w:hAnsiTheme="majorEastAsia" w:hint="eastAsia"/>
          <w:b/>
          <w:sz w:val="32"/>
          <w:szCs w:val="32"/>
        </w:rPr>
        <w:t>（四）</w:t>
      </w:r>
      <w:r w:rsidR="00F05A20" w:rsidRPr="00606CAF">
        <w:rPr>
          <w:rFonts w:asciiTheme="majorEastAsia" w:eastAsiaTheme="majorEastAsia" w:hAnsiTheme="majorEastAsia" w:hint="eastAsia"/>
          <w:b/>
          <w:sz w:val="32"/>
          <w:szCs w:val="32"/>
        </w:rPr>
        <w:t>机关运行经费支出说明</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2015年本部门（单位）机关运行经费支出</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万元，比2014年增加(或减少)</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万元，增长(或降低)</w:t>
      </w:r>
      <w:r w:rsidR="008530D4"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%。主要原因是……。</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（机关运行经费支出</w:t>
      </w:r>
      <w:r w:rsidR="006937F0" w:rsidRPr="00606CAF">
        <w:rPr>
          <w:rFonts w:asciiTheme="majorEastAsia" w:eastAsiaTheme="majorEastAsia" w:hAnsiTheme="majorEastAsia" w:hint="eastAsia"/>
          <w:sz w:val="32"/>
          <w:szCs w:val="32"/>
        </w:rPr>
        <w:t>与部门决算中一般公共预算财政拨款基本支出中公用经费之和保持一致</w:t>
      </w:r>
      <w:r w:rsidR="006937F0">
        <w:rPr>
          <w:rFonts w:asciiTheme="majorEastAsia" w:eastAsiaTheme="majorEastAsia" w:hAnsiTheme="majorEastAsia" w:hint="eastAsia"/>
          <w:sz w:val="32"/>
          <w:szCs w:val="32"/>
        </w:rPr>
        <w:t>，</w:t>
      </w:r>
      <w:r w:rsidRPr="00606CAF">
        <w:rPr>
          <w:rFonts w:asciiTheme="majorEastAsia" w:eastAsiaTheme="majorEastAsia" w:hAnsiTheme="majorEastAsia" w:hint="eastAsia"/>
          <w:sz w:val="32"/>
          <w:szCs w:val="32"/>
        </w:rPr>
        <w:t>口径应在专业名词解释中予以说明。此括号内容公开时删去</w:t>
      </w:r>
      <w:r w:rsidR="009415B3">
        <w:rPr>
          <w:rFonts w:asciiTheme="majorEastAsia" w:eastAsiaTheme="majorEastAsia" w:hAnsiTheme="majorEastAsia" w:hint="eastAsia"/>
          <w:sz w:val="32"/>
          <w:szCs w:val="32"/>
        </w:rPr>
        <w:t>。</w:t>
      </w:r>
      <w:r w:rsidRPr="00606CAF">
        <w:rPr>
          <w:rFonts w:asciiTheme="majorEastAsia" w:eastAsiaTheme="majorEastAsia" w:hAnsiTheme="majorEastAsia" w:hint="eastAsia"/>
          <w:sz w:val="32"/>
          <w:szCs w:val="32"/>
        </w:rPr>
        <w:t>）</w:t>
      </w:r>
    </w:p>
    <w:p w:rsidR="00F05A20" w:rsidRPr="00606CAF" w:rsidRDefault="009415B3" w:rsidP="00F05A20">
      <w:pPr>
        <w:spacing w:line="580" w:lineRule="exact"/>
        <w:ind w:leftChars="-88" w:left="-185" w:rightChars="-150" w:right="-315" w:firstLine="643"/>
        <w:rPr>
          <w:rFonts w:asciiTheme="majorEastAsia" w:eastAsiaTheme="majorEastAsia" w:hAnsiTheme="majorEastAsia"/>
          <w:sz w:val="32"/>
          <w:szCs w:val="32"/>
        </w:rPr>
      </w:pPr>
      <w:r>
        <w:rPr>
          <w:rFonts w:asciiTheme="majorEastAsia" w:eastAsiaTheme="majorEastAsia" w:hAnsiTheme="majorEastAsia" w:hint="eastAsia"/>
          <w:b/>
          <w:sz w:val="32"/>
          <w:szCs w:val="32"/>
        </w:rPr>
        <w:t>（五）</w:t>
      </w:r>
      <w:r w:rsidR="00F05A20" w:rsidRPr="00606CAF">
        <w:rPr>
          <w:rFonts w:asciiTheme="majorEastAsia" w:eastAsiaTheme="majorEastAsia" w:hAnsiTheme="majorEastAsia" w:hint="eastAsia"/>
          <w:b/>
          <w:sz w:val="32"/>
          <w:szCs w:val="32"/>
        </w:rPr>
        <w:t>政府采购支出说明</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2015年本部门（单位）政府采购支出总额</w:t>
      </w:r>
      <w:r w:rsidR="009415B3">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9415B3">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万元，其中：政府采购货物支出</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Pr="00606CAF">
        <w:rPr>
          <w:rFonts w:asciiTheme="majorEastAsia" w:eastAsiaTheme="majorEastAsia" w:hAnsiTheme="majorEastAsia" w:hint="eastAsia"/>
          <w:sz w:val="32"/>
          <w:szCs w:val="32"/>
        </w:rPr>
        <w:t>万元、政府采购工程支出</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万元、政府采购服务支出</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万元。授予中小企业合同金额</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万元，占政府采购支出总额的</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%，其中：授予小微企业合同金额</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万元，占政府采购支出总额的</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w:t>
      </w:r>
    </w:p>
    <w:p w:rsidR="00F05A20" w:rsidRPr="00606CAF" w:rsidRDefault="009415B3" w:rsidP="00F05A20">
      <w:pPr>
        <w:spacing w:line="580" w:lineRule="exact"/>
        <w:ind w:leftChars="-88" w:left="-185" w:rightChars="-150" w:right="-315" w:firstLine="643"/>
        <w:rPr>
          <w:rFonts w:asciiTheme="majorEastAsia" w:eastAsiaTheme="majorEastAsia" w:hAnsiTheme="majorEastAsia"/>
          <w:sz w:val="32"/>
          <w:szCs w:val="32"/>
        </w:rPr>
      </w:pPr>
      <w:r>
        <w:rPr>
          <w:rFonts w:asciiTheme="majorEastAsia" w:eastAsiaTheme="majorEastAsia" w:hAnsiTheme="majorEastAsia" w:hint="eastAsia"/>
          <w:b/>
          <w:sz w:val="32"/>
          <w:szCs w:val="32"/>
        </w:rPr>
        <w:t>（六）</w:t>
      </w:r>
      <w:r w:rsidR="00F05A20" w:rsidRPr="00606CAF">
        <w:rPr>
          <w:rFonts w:asciiTheme="majorEastAsia" w:eastAsiaTheme="majorEastAsia" w:hAnsiTheme="majorEastAsia" w:hint="eastAsia"/>
          <w:b/>
          <w:sz w:val="32"/>
          <w:szCs w:val="32"/>
        </w:rPr>
        <w:t>国有资产占用情况说明</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截至2015年12月31日，本部门（单位）共有车辆</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辆，其中</w:t>
      </w:r>
      <w:r w:rsidRPr="002B0DD1">
        <w:rPr>
          <w:rFonts w:asciiTheme="majorEastAsia" w:eastAsiaTheme="majorEastAsia" w:hAnsiTheme="majorEastAsia" w:hint="eastAsia"/>
          <w:sz w:val="32"/>
          <w:szCs w:val="32"/>
        </w:rPr>
        <w:t>，副</w:t>
      </w:r>
      <w:r w:rsidR="006937F0" w:rsidRPr="002B0DD1">
        <w:rPr>
          <w:rFonts w:asciiTheme="majorEastAsia" w:eastAsiaTheme="majorEastAsia" w:hAnsiTheme="majorEastAsia" w:hint="eastAsia"/>
          <w:sz w:val="32"/>
          <w:szCs w:val="32"/>
        </w:rPr>
        <w:t>处（区）</w:t>
      </w:r>
      <w:r w:rsidRPr="002B0DD1">
        <w:rPr>
          <w:rFonts w:asciiTheme="majorEastAsia" w:eastAsiaTheme="majorEastAsia" w:hAnsiTheme="majorEastAsia" w:hint="eastAsia"/>
          <w:sz w:val="32"/>
          <w:szCs w:val="32"/>
        </w:rPr>
        <w:t>级及</w:t>
      </w:r>
      <w:r w:rsidRPr="00606CAF">
        <w:rPr>
          <w:rFonts w:asciiTheme="majorEastAsia" w:eastAsiaTheme="majorEastAsia" w:hAnsiTheme="majorEastAsia" w:hint="eastAsia"/>
          <w:sz w:val="32"/>
          <w:szCs w:val="32"/>
        </w:rPr>
        <w:t>以上领导用车</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辆、一般公务用车</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辆、一般执法执勤用车</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辆、特种专业技术用车</w:t>
      </w:r>
      <w:r w:rsidR="00A76782" w:rsidRPr="00606CAF">
        <w:rPr>
          <w:rFonts w:asciiTheme="majorEastAsia" w:eastAsiaTheme="majorEastAsia" w:hAnsiTheme="majorEastAsia" w:hint="eastAsia"/>
          <w:sz w:val="32"/>
          <w:szCs w:val="32"/>
        </w:rPr>
        <w:t xml:space="preserve"> </w:t>
      </w:r>
      <w:r w:rsidR="00734B44">
        <w:rPr>
          <w:rFonts w:asciiTheme="majorEastAsia" w:eastAsiaTheme="majorEastAsia" w:hAnsiTheme="majorEastAsia" w:hint="eastAsia"/>
          <w:sz w:val="32"/>
          <w:szCs w:val="32"/>
        </w:rPr>
        <w:t>0</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t>辆、其他用车</w:t>
      </w:r>
      <w:r w:rsidR="00A76782" w:rsidRPr="00606CAF">
        <w:rPr>
          <w:rFonts w:asciiTheme="majorEastAsia" w:eastAsiaTheme="majorEastAsia" w:hAnsiTheme="majorEastAsia" w:hint="eastAsia"/>
          <w:sz w:val="32"/>
          <w:szCs w:val="32"/>
        </w:rPr>
        <w:t xml:space="preserve">  </w:t>
      </w:r>
      <w:r w:rsidRPr="00606CAF">
        <w:rPr>
          <w:rFonts w:asciiTheme="majorEastAsia" w:eastAsiaTheme="majorEastAsia" w:hAnsiTheme="majorEastAsia" w:hint="eastAsia"/>
          <w:sz w:val="32"/>
          <w:szCs w:val="32"/>
        </w:rPr>
        <w:lastRenderedPageBreak/>
        <w:t>辆，其他用车主要是</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；单位价值200万元以上大型设备</w:t>
      </w:r>
      <w:r w:rsidR="00734B44">
        <w:rPr>
          <w:rFonts w:asciiTheme="majorEastAsia" w:eastAsiaTheme="majorEastAsia" w:hAnsiTheme="majorEastAsia" w:hint="eastAsia"/>
          <w:sz w:val="32"/>
          <w:szCs w:val="32"/>
        </w:rPr>
        <w:t xml:space="preserve"> 0</w:t>
      </w:r>
      <w:r w:rsidRPr="00606CAF">
        <w:rPr>
          <w:rFonts w:asciiTheme="majorEastAsia" w:eastAsiaTheme="majorEastAsia" w:hAnsiTheme="majorEastAsia" w:hint="eastAsia"/>
          <w:sz w:val="32"/>
          <w:szCs w:val="32"/>
        </w:rPr>
        <w:t>台（套）。</w:t>
      </w:r>
    </w:p>
    <w:p w:rsidR="00F05A20" w:rsidRPr="00606CAF" w:rsidRDefault="009415B3" w:rsidP="00A76782">
      <w:pPr>
        <w:tabs>
          <w:tab w:val="left" w:pos="6840"/>
        </w:tabs>
        <w:spacing w:line="580" w:lineRule="exact"/>
        <w:ind w:leftChars="-88" w:left="-185" w:rightChars="-150" w:right="-315" w:firstLine="643"/>
        <w:rPr>
          <w:rFonts w:asciiTheme="majorEastAsia" w:eastAsiaTheme="majorEastAsia" w:hAnsiTheme="majorEastAsia"/>
          <w:b/>
          <w:sz w:val="32"/>
          <w:szCs w:val="32"/>
        </w:rPr>
      </w:pPr>
      <w:r>
        <w:rPr>
          <w:rFonts w:asciiTheme="majorEastAsia" w:eastAsiaTheme="majorEastAsia" w:hAnsiTheme="majorEastAsia" w:hint="eastAsia"/>
          <w:b/>
          <w:sz w:val="32"/>
          <w:szCs w:val="32"/>
        </w:rPr>
        <w:t>（七）</w:t>
      </w:r>
      <w:r w:rsidR="00F05A20" w:rsidRPr="00606CAF">
        <w:rPr>
          <w:rFonts w:asciiTheme="majorEastAsia" w:eastAsiaTheme="majorEastAsia" w:hAnsiTheme="majorEastAsia" w:hint="eastAsia"/>
          <w:b/>
          <w:sz w:val="32"/>
          <w:szCs w:val="32"/>
        </w:rPr>
        <w:t>预算绩效管理工作开展情况说明</w:t>
      </w:r>
      <w:r w:rsidR="00A76782" w:rsidRPr="00606CAF">
        <w:rPr>
          <w:rFonts w:asciiTheme="majorEastAsia" w:eastAsiaTheme="majorEastAsia" w:hAnsiTheme="majorEastAsia"/>
          <w:b/>
          <w:sz w:val="32"/>
          <w:szCs w:val="32"/>
        </w:rPr>
        <w:tab/>
      </w:r>
    </w:p>
    <w:p w:rsidR="00A76782" w:rsidRPr="00606CAF" w:rsidRDefault="00A76782" w:rsidP="00A76782">
      <w:pPr>
        <w:snapToGrid w:val="0"/>
        <w:spacing w:line="348" w:lineRule="auto"/>
        <w:ind w:leftChars="-67" w:left="-141" w:rightChars="-28" w:right="-59" w:firstLine="602"/>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各部门应当公开主要的民生项目和重点支出项目的绩效评价结果。</w:t>
      </w:r>
    </w:p>
    <w:p w:rsidR="00734B44" w:rsidRPr="00A858F7" w:rsidRDefault="00F05A20" w:rsidP="00734B44">
      <w:pPr>
        <w:spacing w:line="600" w:lineRule="exact"/>
        <w:ind w:firstLineChars="200" w:firstLine="640"/>
        <w:rPr>
          <w:rFonts w:ascii="仿宋" w:eastAsia="仿宋" w:hAnsi="仿宋" w:hint="eastAsia"/>
          <w:szCs w:val="32"/>
        </w:rPr>
      </w:pPr>
      <w:r w:rsidRPr="00606CAF">
        <w:rPr>
          <w:rFonts w:asciiTheme="majorEastAsia" w:eastAsiaTheme="majorEastAsia" w:hAnsiTheme="majorEastAsia" w:hint="eastAsia"/>
          <w:sz w:val="32"/>
          <w:szCs w:val="32"/>
        </w:rPr>
        <w:t>主要民生项目包括：</w:t>
      </w:r>
      <w:r w:rsidR="00734B44" w:rsidRPr="00734B44">
        <w:rPr>
          <w:rFonts w:ascii="宋体" w:hAnsi="宋体" w:hint="eastAsia"/>
          <w:sz w:val="32"/>
          <w:szCs w:val="32"/>
        </w:rPr>
        <w:t>免费义务教育公用经费补助、普通高中国家助学金</w:t>
      </w:r>
      <w:r w:rsidR="00734B44" w:rsidRPr="00A858F7">
        <w:rPr>
          <w:rFonts w:ascii="仿宋" w:eastAsia="仿宋" w:hAnsi="仿宋" w:hint="eastAsia"/>
          <w:szCs w:val="32"/>
        </w:rPr>
        <w:t>。</w:t>
      </w:r>
    </w:p>
    <w:p w:rsidR="00F05A20" w:rsidRPr="00606CAF" w:rsidRDefault="00F05A20" w:rsidP="00734B44">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，绩效评价结果：</w:t>
      </w:r>
      <w:r w:rsidR="00734B44" w:rsidRPr="00734B44">
        <w:rPr>
          <w:rFonts w:ascii="宋体" w:hAnsi="宋体" w:hint="eastAsia"/>
          <w:sz w:val="32"/>
          <w:szCs w:val="32"/>
        </w:rPr>
        <w:t>免费义务教育公用经费补助资金到位及时，补充了学校日常办学经费，改善了学校办学条件，深受师生好评，取得良好社会效益；普通高中国家助学金帮助家庭经济困难学生顺利完成高中学业，切实促进教育公平，促进社会和谐，维护社会稳定。</w:t>
      </w:r>
    </w:p>
    <w:p w:rsidR="00F05A20" w:rsidRPr="00606CAF" w:rsidRDefault="00F05A20" w:rsidP="00734B44">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重点支出项目包括：</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，绩效评价结果：</w:t>
      </w:r>
      <w:r w:rsidR="00734B44">
        <w:rPr>
          <w:rFonts w:asciiTheme="majorEastAsia" w:eastAsiaTheme="majorEastAsia" w:hAnsiTheme="majorEastAsia" w:hint="eastAsia"/>
          <w:sz w:val="32"/>
          <w:szCs w:val="32"/>
        </w:rPr>
        <w:t>无</w:t>
      </w:r>
    </w:p>
    <w:p w:rsidR="00F05A20" w:rsidRPr="00606CAF" w:rsidRDefault="00A76782" w:rsidP="00606CAF">
      <w:pPr>
        <w:spacing w:line="580" w:lineRule="exact"/>
        <w:ind w:rightChars="-150" w:right="-315" w:firstLineChars="196" w:firstLine="630"/>
        <w:rPr>
          <w:rFonts w:asciiTheme="majorEastAsia" w:eastAsiaTheme="majorEastAsia" w:hAnsiTheme="majorEastAsia"/>
          <w:b/>
          <w:sz w:val="32"/>
          <w:szCs w:val="32"/>
        </w:rPr>
      </w:pPr>
      <w:r w:rsidRPr="00606CAF">
        <w:rPr>
          <w:rFonts w:asciiTheme="majorEastAsia" w:eastAsiaTheme="majorEastAsia" w:hAnsiTheme="majorEastAsia" w:hint="eastAsia"/>
          <w:b/>
          <w:sz w:val="32"/>
          <w:szCs w:val="32"/>
        </w:rPr>
        <w:t>三</w:t>
      </w:r>
      <w:r w:rsidR="00F05A20" w:rsidRPr="00606CAF">
        <w:rPr>
          <w:rFonts w:asciiTheme="majorEastAsia" w:eastAsiaTheme="majorEastAsia" w:hAnsiTheme="majorEastAsia" w:hint="eastAsia"/>
          <w:b/>
          <w:sz w:val="32"/>
          <w:szCs w:val="32"/>
        </w:rPr>
        <w:t>、专业名词解释</w:t>
      </w:r>
    </w:p>
    <w:p w:rsidR="00606CAF" w:rsidRDefault="00F05A20" w:rsidP="00606CAF">
      <w:pPr>
        <w:spacing w:line="580" w:lineRule="exact"/>
        <w:ind w:leftChars="-88" w:left="-185" w:rightChars="-150" w:right="-315" w:firstLineChars="200"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w:t>
      </w:r>
      <w:r w:rsidR="00606CAF">
        <w:rPr>
          <w:rFonts w:asciiTheme="majorEastAsia" w:eastAsiaTheme="majorEastAsia" w:hAnsiTheme="majorEastAsia" w:hint="eastAsia"/>
          <w:sz w:val="32"/>
          <w:szCs w:val="32"/>
        </w:rPr>
        <w:t>各</w:t>
      </w:r>
      <w:r w:rsidRPr="00606CAF">
        <w:rPr>
          <w:rFonts w:asciiTheme="majorEastAsia" w:eastAsiaTheme="majorEastAsia" w:hAnsiTheme="majorEastAsia" w:hint="eastAsia"/>
          <w:sz w:val="32"/>
          <w:szCs w:val="32"/>
        </w:rPr>
        <w:t>部门应当按照部门预算管理要求进行专业名词解释。如“三公经费支出口径</w:t>
      </w:r>
      <w:r w:rsidRPr="00606CAF">
        <w:rPr>
          <w:rFonts w:asciiTheme="majorEastAsia" w:eastAsiaTheme="majorEastAsia" w:hAnsiTheme="majorEastAsia"/>
          <w:sz w:val="32"/>
          <w:szCs w:val="32"/>
        </w:rPr>
        <w:t>”</w:t>
      </w:r>
      <w:r w:rsidRPr="00606CAF">
        <w:rPr>
          <w:rFonts w:asciiTheme="majorEastAsia" w:eastAsiaTheme="majorEastAsia" w:hAnsiTheme="majorEastAsia" w:hint="eastAsia"/>
          <w:sz w:val="32"/>
          <w:szCs w:val="32"/>
        </w:rPr>
        <w:t>、“机关运行经费支出”等名称解释，内容可增加。此括号内容公开时删去）</w:t>
      </w:r>
    </w:p>
    <w:p w:rsidR="00F05A20" w:rsidRPr="00606CAF" w:rsidRDefault="00F05A20" w:rsidP="00606CAF">
      <w:pPr>
        <w:spacing w:line="580" w:lineRule="exact"/>
        <w:ind w:leftChars="-88" w:left="-185" w:rightChars="-150" w:right="-315" w:firstLineChars="200"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财政拨款收入：是指一般公共预算和政府性基金的拨款；</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财政拨款支出：是指使用一般公共预算和政府性基金拨款的支出；</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“三公”经费支出：是指因公出国（境）经费、公务用车购置及运行维护费和公务接待费。其中：因公出国（境）经费是指行政单位、事业单位工作人员公务出国（境）的住宿费、旅费、</w:t>
      </w:r>
      <w:r w:rsidRPr="00606CAF">
        <w:rPr>
          <w:rFonts w:asciiTheme="majorEastAsia" w:eastAsiaTheme="majorEastAsia" w:hAnsiTheme="majorEastAsia" w:hint="eastAsia"/>
          <w:sz w:val="32"/>
          <w:szCs w:val="32"/>
        </w:rPr>
        <w:lastRenderedPageBreak/>
        <w:t>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r w:rsidRPr="00606CAF">
        <w:rPr>
          <w:rFonts w:asciiTheme="majorEastAsia" w:eastAsiaTheme="majorEastAsia" w:hAnsiTheme="majorEastAsia" w:hint="eastAsia"/>
          <w:sz w:val="32"/>
          <w:szCs w:val="32"/>
        </w:rPr>
        <w:t>机关运行经费支出：是指为保障机关运行，用于购买货物和服务的各项资金，包括</w:t>
      </w:r>
      <w:r w:rsidR="00734B44">
        <w:rPr>
          <w:rFonts w:asciiTheme="majorEastAsia" w:eastAsiaTheme="majorEastAsia" w:hAnsiTheme="majorEastAsia" w:hint="eastAsia"/>
          <w:sz w:val="32"/>
          <w:szCs w:val="32"/>
        </w:rPr>
        <w:t>无</w:t>
      </w:r>
      <w:r w:rsidRPr="00606CAF">
        <w:rPr>
          <w:rFonts w:asciiTheme="majorEastAsia" w:eastAsiaTheme="majorEastAsia" w:hAnsiTheme="majorEastAsia" w:hint="eastAsia"/>
          <w:sz w:val="32"/>
          <w:szCs w:val="32"/>
        </w:rPr>
        <w:t>。</w:t>
      </w:r>
    </w:p>
    <w:p w:rsidR="00F05A20" w:rsidRPr="00606CAF" w:rsidRDefault="00F05A20" w:rsidP="00F05A20">
      <w:pPr>
        <w:spacing w:line="580" w:lineRule="exact"/>
        <w:ind w:leftChars="-88" w:left="-185" w:rightChars="-150" w:right="-315" w:firstLine="640"/>
        <w:rPr>
          <w:rFonts w:asciiTheme="majorEastAsia" w:eastAsiaTheme="majorEastAsia" w:hAnsiTheme="majorEastAsia"/>
          <w:sz w:val="32"/>
          <w:szCs w:val="32"/>
        </w:rPr>
      </w:pPr>
    </w:p>
    <w:p w:rsidR="00997A29" w:rsidRPr="00606CAF" w:rsidRDefault="00997A29">
      <w:pPr>
        <w:rPr>
          <w:rFonts w:asciiTheme="majorEastAsia" w:eastAsiaTheme="majorEastAsia" w:hAnsiTheme="majorEastAsia"/>
        </w:rPr>
      </w:pPr>
    </w:p>
    <w:sectPr w:rsidR="00997A29" w:rsidRPr="00606CAF"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FE9" w:rsidRDefault="00AA7FE9" w:rsidP="00F05A20">
      <w:r>
        <w:separator/>
      </w:r>
    </w:p>
  </w:endnote>
  <w:endnote w:type="continuationSeparator" w:id="0">
    <w:p w:rsidR="00AA7FE9" w:rsidRDefault="00AA7FE9"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FE9" w:rsidRDefault="00AA7FE9" w:rsidP="00F05A20">
      <w:r>
        <w:separator/>
      </w:r>
    </w:p>
  </w:footnote>
  <w:footnote w:type="continuationSeparator" w:id="0">
    <w:p w:rsidR="00AA7FE9" w:rsidRDefault="00AA7FE9"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77A8"/>
    <w:rsid w:val="0018091D"/>
    <w:rsid w:val="001A7928"/>
    <w:rsid w:val="001C40A2"/>
    <w:rsid w:val="001D33CF"/>
    <w:rsid w:val="001E3B29"/>
    <w:rsid w:val="001E6B84"/>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06CAF"/>
    <w:rsid w:val="00652A4C"/>
    <w:rsid w:val="006532CF"/>
    <w:rsid w:val="006540CD"/>
    <w:rsid w:val="0067233C"/>
    <w:rsid w:val="006914A2"/>
    <w:rsid w:val="006937F0"/>
    <w:rsid w:val="006A2EE7"/>
    <w:rsid w:val="006B1EB3"/>
    <w:rsid w:val="006B3393"/>
    <w:rsid w:val="006C1F8A"/>
    <w:rsid w:val="006C52EE"/>
    <w:rsid w:val="006E6D74"/>
    <w:rsid w:val="006F4C06"/>
    <w:rsid w:val="00700655"/>
    <w:rsid w:val="007346B1"/>
    <w:rsid w:val="00734B44"/>
    <w:rsid w:val="00745EB7"/>
    <w:rsid w:val="0077530E"/>
    <w:rsid w:val="00780987"/>
    <w:rsid w:val="0078792A"/>
    <w:rsid w:val="00792635"/>
    <w:rsid w:val="007A0257"/>
    <w:rsid w:val="007A6E48"/>
    <w:rsid w:val="007C1C1B"/>
    <w:rsid w:val="007D135E"/>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415B3"/>
    <w:rsid w:val="00954D3C"/>
    <w:rsid w:val="00983DCA"/>
    <w:rsid w:val="009957AD"/>
    <w:rsid w:val="00997A29"/>
    <w:rsid w:val="009B658D"/>
    <w:rsid w:val="009F0D06"/>
    <w:rsid w:val="00A15853"/>
    <w:rsid w:val="00A24613"/>
    <w:rsid w:val="00A35E9A"/>
    <w:rsid w:val="00A53C47"/>
    <w:rsid w:val="00A76782"/>
    <w:rsid w:val="00A90ADA"/>
    <w:rsid w:val="00AA1118"/>
    <w:rsid w:val="00AA7808"/>
    <w:rsid w:val="00AA7FE9"/>
    <w:rsid w:val="00AF372C"/>
    <w:rsid w:val="00B51363"/>
    <w:rsid w:val="00B60A3E"/>
    <w:rsid w:val="00B8178A"/>
    <w:rsid w:val="00B870DF"/>
    <w:rsid w:val="00B9099B"/>
    <w:rsid w:val="00B91660"/>
    <w:rsid w:val="00B949F0"/>
    <w:rsid w:val="00B96C8B"/>
    <w:rsid w:val="00BA68C4"/>
    <w:rsid w:val="00BB07BC"/>
    <w:rsid w:val="00BB14DD"/>
    <w:rsid w:val="00BE2734"/>
    <w:rsid w:val="00BF703C"/>
    <w:rsid w:val="00C123C8"/>
    <w:rsid w:val="00C157D4"/>
    <w:rsid w:val="00C53D8A"/>
    <w:rsid w:val="00C558B2"/>
    <w:rsid w:val="00C63CC4"/>
    <w:rsid w:val="00C7747A"/>
    <w:rsid w:val="00C86E83"/>
    <w:rsid w:val="00C91CD5"/>
    <w:rsid w:val="00C969B7"/>
    <w:rsid w:val="00CC29E2"/>
    <w:rsid w:val="00D1427B"/>
    <w:rsid w:val="00D264A7"/>
    <w:rsid w:val="00D34DE3"/>
    <w:rsid w:val="00D42395"/>
    <w:rsid w:val="00D74CA8"/>
    <w:rsid w:val="00D753F3"/>
    <w:rsid w:val="00D80483"/>
    <w:rsid w:val="00DC6620"/>
    <w:rsid w:val="00DF052E"/>
    <w:rsid w:val="00E27208"/>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A20"/>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5A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05A20"/>
    <w:rPr>
      <w:sz w:val="18"/>
      <w:szCs w:val="18"/>
    </w:rPr>
  </w:style>
  <w:style w:type="paragraph" w:styleId="a4">
    <w:name w:val="footer"/>
    <w:basedOn w:val="a"/>
    <w:link w:val="Char0"/>
    <w:uiPriority w:val="99"/>
    <w:unhideWhenUsed/>
    <w:rsid w:val="00F05A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05A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A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5A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05A20"/>
    <w:rPr>
      <w:sz w:val="18"/>
      <w:szCs w:val="18"/>
    </w:rPr>
  </w:style>
  <w:style w:type="paragraph" w:styleId="a4">
    <w:name w:val="footer"/>
    <w:basedOn w:val="a"/>
    <w:link w:val="Char0"/>
    <w:uiPriority w:val="99"/>
    <w:unhideWhenUsed/>
    <w:rsid w:val="00F05A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05A2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344</Words>
  <Characters>1962</Characters>
  <Application>Microsoft Office Word</Application>
  <DocSecurity>0</DocSecurity>
  <Lines>16</Lines>
  <Paragraphs>4</Paragraphs>
  <ScaleCrop>false</ScaleCrop>
  <Company>china</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辛妙玲</dc:creator>
  <cp:lastModifiedBy>quan</cp:lastModifiedBy>
  <cp:revision>9</cp:revision>
  <dcterms:created xsi:type="dcterms:W3CDTF">2016-09-13T08:59:00Z</dcterms:created>
  <dcterms:modified xsi:type="dcterms:W3CDTF">2016-10-24T14:56:00Z</dcterms:modified>
</cp:coreProperties>
</file>