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2A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0A612A">
        <w:rPr>
          <w:rFonts w:ascii="黑体" w:eastAsia="黑体" w:hAnsi="黑体" w:hint="eastAsia"/>
          <w:sz w:val="44"/>
          <w:szCs w:val="44"/>
        </w:rPr>
        <w:t>汕头市大华路第二小学</w:t>
      </w:r>
    </w:p>
    <w:p w:rsidR="00F05A20" w:rsidRPr="00222DBE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部门决算</w:t>
      </w:r>
      <w:r w:rsidR="00606CAF"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05A20" w:rsidRPr="000A612A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FD77B7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FD77B7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FD77B7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080599" w:rsidRPr="00FD77B7" w:rsidRDefault="00080599" w:rsidP="00080599">
      <w:pPr>
        <w:ind w:left="558"/>
        <w:rPr>
          <w:rFonts w:ascii="宋体" w:hAnsi="宋体"/>
          <w:b/>
          <w:sz w:val="32"/>
          <w:szCs w:val="32"/>
        </w:rPr>
      </w:pPr>
      <w:r w:rsidRPr="00FD77B7">
        <w:rPr>
          <w:rFonts w:ascii="宋体" w:hAnsi="宋体" w:hint="eastAsia"/>
          <w:b/>
          <w:sz w:val="32"/>
          <w:szCs w:val="32"/>
        </w:rPr>
        <w:t>1.主要职能</w:t>
      </w:r>
    </w:p>
    <w:p w:rsidR="00080599" w:rsidRPr="00FD77B7" w:rsidRDefault="00080599" w:rsidP="00FD77B7">
      <w:pPr>
        <w:ind w:firstLineChars="200" w:firstLine="640"/>
        <w:rPr>
          <w:rFonts w:ascii="宋体" w:hAnsi="宋体"/>
          <w:sz w:val="32"/>
          <w:szCs w:val="32"/>
        </w:rPr>
      </w:pPr>
      <w:r w:rsidRPr="00FD77B7">
        <w:rPr>
          <w:rFonts w:ascii="宋体" w:hAnsi="宋体" w:hint="eastAsia"/>
          <w:sz w:val="32"/>
          <w:szCs w:val="32"/>
        </w:rPr>
        <w:t xml:space="preserve"> 大华</w:t>
      </w:r>
      <w:r w:rsidRPr="00FD77B7">
        <w:rPr>
          <w:rFonts w:ascii="宋体" w:hAnsi="宋体"/>
          <w:sz w:val="32"/>
          <w:szCs w:val="32"/>
        </w:rPr>
        <w:t>路第二小学</w:t>
      </w:r>
      <w:r w:rsidRPr="00FD77B7">
        <w:rPr>
          <w:rFonts w:ascii="宋体" w:hAnsi="宋体" w:hint="eastAsia"/>
          <w:sz w:val="32"/>
          <w:szCs w:val="32"/>
        </w:rPr>
        <w:t>学校的主要职责是：</w:t>
      </w:r>
      <w:r w:rsidRPr="00FD77B7">
        <w:rPr>
          <w:rFonts w:ascii="宋体" w:hAnsi="宋体" w:cs="Arial"/>
          <w:color w:val="333333"/>
          <w:sz w:val="32"/>
          <w:szCs w:val="32"/>
        </w:rPr>
        <w:t>组织教育教学、科学研究活动，保证教育教学质量。维护教职工利益，保障教职工合法权益，以教职工和学生的人生幸福和生命质量作为重点。</w:t>
      </w:r>
    </w:p>
    <w:p w:rsidR="00080599" w:rsidRPr="00FD77B7" w:rsidRDefault="00080599" w:rsidP="00FD77B7">
      <w:pPr>
        <w:ind w:firstLineChars="200" w:firstLine="643"/>
        <w:rPr>
          <w:rFonts w:ascii="宋体" w:hAnsi="宋体"/>
          <w:b/>
          <w:sz w:val="32"/>
          <w:szCs w:val="32"/>
        </w:rPr>
      </w:pPr>
      <w:r w:rsidRPr="00FD77B7">
        <w:rPr>
          <w:rFonts w:ascii="宋体" w:hAnsi="宋体" w:hint="eastAsia"/>
          <w:b/>
          <w:sz w:val="32"/>
          <w:szCs w:val="32"/>
        </w:rPr>
        <w:t>2.部门机构设置情况</w:t>
      </w:r>
    </w:p>
    <w:p w:rsidR="00080599" w:rsidRPr="00FD77B7" w:rsidRDefault="00080599" w:rsidP="00FD77B7">
      <w:pPr>
        <w:spacing w:line="288" w:lineRule="auto"/>
        <w:ind w:rightChars="-24" w:right="-50" w:firstLineChars="196" w:firstLine="627"/>
        <w:rPr>
          <w:rFonts w:ascii="宋体" w:hAnsi="宋体"/>
          <w:sz w:val="32"/>
          <w:szCs w:val="32"/>
        </w:rPr>
      </w:pPr>
      <w:r w:rsidRPr="00FD77B7">
        <w:rPr>
          <w:rFonts w:ascii="宋体" w:hAnsi="宋体" w:hint="eastAsia"/>
          <w:sz w:val="32"/>
          <w:szCs w:val="32"/>
        </w:rPr>
        <w:t xml:space="preserve">  大华路第二小学机构设置基本情况：学校内部设有教务处、总务处等2个处室。</w:t>
      </w:r>
    </w:p>
    <w:p w:rsidR="008530D4" w:rsidRPr="00FD77B7" w:rsidRDefault="008530D4" w:rsidP="00080599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080599" w:rsidRPr="00FD77B7" w:rsidRDefault="00080599" w:rsidP="00FD77B7">
      <w:pPr>
        <w:ind w:firstLineChars="200" w:firstLine="640"/>
        <w:rPr>
          <w:rFonts w:ascii="宋体" w:hAnsi="宋体" w:cs="仿宋_GB2312"/>
          <w:sz w:val="32"/>
          <w:szCs w:val="32"/>
        </w:rPr>
      </w:pPr>
      <w:r w:rsidRPr="00FD77B7">
        <w:rPr>
          <w:rFonts w:ascii="宋体" w:hAnsi="宋体" w:cs="仿宋_GB2312" w:hint="eastAsia"/>
          <w:sz w:val="32"/>
          <w:szCs w:val="32"/>
        </w:rPr>
        <w:t>学校拥有先进的教育教学设施和一支优秀的教职工队伍。现有在编教职工46人；离退休人员</w:t>
      </w:r>
      <w:r w:rsidRPr="00FD77B7">
        <w:rPr>
          <w:rFonts w:ascii="宋体" w:hAnsi="宋体" w:cs="宋体" w:hint="eastAsia"/>
          <w:sz w:val="32"/>
          <w:szCs w:val="32"/>
        </w:rPr>
        <w:t>86</w:t>
      </w:r>
      <w:r w:rsidRPr="00FD77B7">
        <w:rPr>
          <w:rFonts w:ascii="宋体" w:hAnsi="宋体" w:cs="仿宋_GB2312" w:hint="eastAsia"/>
          <w:sz w:val="32"/>
          <w:szCs w:val="32"/>
        </w:rPr>
        <w:t>人。</w:t>
      </w:r>
    </w:p>
    <w:p w:rsidR="008530D4" w:rsidRPr="00FD77B7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080599" w:rsidRPr="00FD77B7" w:rsidRDefault="00080599" w:rsidP="00FD77B7">
      <w:pPr>
        <w:spacing w:line="288" w:lineRule="auto"/>
        <w:ind w:rightChars="-24" w:right="-50" w:firstLineChars="196" w:firstLine="627"/>
        <w:rPr>
          <w:rFonts w:ascii="宋体" w:hAnsi="宋体"/>
          <w:sz w:val="32"/>
          <w:szCs w:val="32"/>
        </w:rPr>
      </w:pPr>
      <w:r w:rsidRPr="00FD77B7">
        <w:rPr>
          <w:rFonts w:ascii="宋体" w:hAnsi="宋体" w:cs="仿宋_GB2312" w:hint="eastAsia"/>
          <w:sz w:val="32"/>
          <w:szCs w:val="32"/>
        </w:rPr>
        <w:t>在上级各有关部门的大力支持下，在全校教职员工努力下，学校办学综合实力不断提高，教学质量突出。学校</w:t>
      </w:r>
      <w:r w:rsidRPr="00FD77B7">
        <w:rPr>
          <w:rFonts w:ascii="宋体" w:hAnsi="宋体" w:hint="eastAsia"/>
          <w:sz w:val="32"/>
          <w:szCs w:val="32"/>
        </w:rPr>
        <w:t>参加金平区学校体育大课间录像评比活动获得二等奖；组织学生参加区的围棋、象棋、舞蹈、毽球比赛等也取得优秀的成绩。</w:t>
      </w:r>
    </w:p>
    <w:p w:rsidR="00A76782" w:rsidRPr="00FD77B7" w:rsidRDefault="008530D4" w:rsidP="00080599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FD77B7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FD77B7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FD77B7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FD77B7" w:rsidRDefault="00F05A20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lastRenderedPageBreak/>
        <w:t>2015年收入决算</w:t>
      </w:r>
      <w:r w:rsidR="00080599" w:rsidRPr="00FD77B7">
        <w:rPr>
          <w:rFonts w:asciiTheme="majorEastAsia" w:eastAsiaTheme="majorEastAsia" w:hAnsiTheme="majorEastAsia" w:hint="eastAsia"/>
          <w:sz w:val="32"/>
          <w:szCs w:val="32"/>
        </w:rPr>
        <w:t>812.16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080599" w:rsidRPr="00FD77B7">
        <w:rPr>
          <w:rFonts w:asciiTheme="majorEastAsia" w:eastAsiaTheme="majorEastAsia" w:hAnsiTheme="majorEastAsia" w:hint="eastAsia"/>
          <w:sz w:val="32"/>
          <w:szCs w:val="32"/>
        </w:rPr>
        <w:t>51.98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E81F8F" w:rsidRPr="00FD77B7">
        <w:rPr>
          <w:rFonts w:ascii="宋体" w:hAnsi="宋体" w:hint="eastAsia"/>
          <w:sz w:val="32"/>
          <w:szCs w:val="32"/>
        </w:rPr>
        <w:t>提高免费义务教育补助标准和绩效工资标准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 w:rsidR="00E81F8F" w:rsidRPr="00FD77B7">
        <w:rPr>
          <w:rFonts w:asciiTheme="majorEastAsia" w:eastAsiaTheme="majorEastAsia" w:hAnsiTheme="majorEastAsia" w:hint="eastAsia"/>
          <w:sz w:val="32"/>
          <w:szCs w:val="32"/>
        </w:rPr>
        <w:t>811.79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D10718" w:rsidRPr="00FD77B7">
        <w:rPr>
          <w:rFonts w:asciiTheme="majorEastAsia" w:eastAsiaTheme="majorEastAsia" w:hAnsiTheme="majorEastAsia" w:hint="eastAsia"/>
          <w:sz w:val="32"/>
          <w:szCs w:val="32"/>
        </w:rPr>
        <w:t>118.24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E81F8F" w:rsidRPr="00FD77B7">
        <w:rPr>
          <w:rFonts w:ascii="宋体" w:hAnsi="宋体" w:hint="eastAsia"/>
          <w:sz w:val="32"/>
          <w:szCs w:val="32"/>
        </w:rPr>
        <w:t>提高免费义务教育补助标准和绩效工资标准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8530D4" w:rsidRPr="00FD77B7">
        <w:rPr>
          <w:rFonts w:asciiTheme="majorEastAsia" w:eastAsiaTheme="majorEastAsia" w:hAnsiTheme="majorEastAsia" w:hint="eastAsia"/>
          <w:sz w:val="32"/>
          <w:szCs w:val="32"/>
        </w:rPr>
        <w:t>其</w:t>
      </w:r>
      <w:bookmarkStart w:id="0" w:name="_GoBack"/>
      <w:bookmarkEnd w:id="0"/>
      <w:r w:rsidR="008530D4" w:rsidRPr="00FD77B7">
        <w:rPr>
          <w:rFonts w:asciiTheme="majorEastAsia" w:eastAsiaTheme="majorEastAsia" w:hAnsiTheme="majorEastAsia" w:hint="eastAsia"/>
          <w:sz w:val="32"/>
          <w:szCs w:val="32"/>
        </w:rPr>
        <w:t>他收入</w:t>
      </w:r>
      <w:r w:rsidR="00E81F8F" w:rsidRPr="00FD77B7">
        <w:rPr>
          <w:rFonts w:asciiTheme="majorEastAsia" w:eastAsiaTheme="majorEastAsia" w:hAnsiTheme="majorEastAsia" w:hint="eastAsia"/>
          <w:sz w:val="32"/>
          <w:szCs w:val="32"/>
        </w:rPr>
        <w:t>0.37</w:t>
      </w:r>
      <w:r w:rsidR="008530D4" w:rsidRPr="00FD77B7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FD77B7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FD77B7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D10718" w:rsidRPr="00FD77B7">
        <w:rPr>
          <w:rFonts w:asciiTheme="majorEastAsia" w:eastAsiaTheme="majorEastAsia" w:hAnsiTheme="majorEastAsia" w:hint="eastAsia"/>
          <w:sz w:val="32"/>
          <w:szCs w:val="32"/>
        </w:rPr>
        <w:t>815.21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D10718" w:rsidRPr="00FD77B7">
        <w:rPr>
          <w:rFonts w:asciiTheme="majorEastAsia" w:eastAsiaTheme="majorEastAsia" w:hAnsiTheme="majorEastAsia" w:hint="eastAsia"/>
          <w:sz w:val="32"/>
          <w:szCs w:val="32"/>
        </w:rPr>
        <w:t>42.31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D10718" w:rsidRPr="00FD77B7">
        <w:rPr>
          <w:rFonts w:ascii="宋体" w:hAnsi="宋体" w:hint="eastAsia"/>
          <w:sz w:val="32"/>
          <w:szCs w:val="32"/>
        </w:rPr>
        <w:t>提高绩效工资标准并补发上一年度绩效工资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 w:rsidR="00D10718" w:rsidRPr="00FD77B7">
        <w:rPr>
          <w:rFonts w:asciiTheme="majorEastAsia" w:eastAsiaTheme="majorEastAsia" w:hAnsiTheme="majorEastAsia" w:hint="eastAsia"/>
          <w:sz w:val="32"/>
          <w:szCs w:val="32"/>
        </w:rPr>
        <w:t>815.01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D10718" w:rsidRPr="00FD77B7">
        <w:rPr>
          <w:rFonts w:asciiTheme="majorEastAsia" w:eastAsiaTheme="majorEastAsia" w:hAnsiTheme="majorEastAsia" w:hint="eastAsia"/>
          <w:sz w:val="32"/>
          <w:szCs w:val="32"/>
        </w:rPr>
        <w:t>230.86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D10718" w:rsidRPr="00FD77B7">
        <w:rPr>
          <w:rFonts w:ascii="宋体" w:hAnsi="宋体" w:hint="eastAsia"/>
          <w:sz w:val="32"/>
          <w:szCs w:val="32"/>
        </w:rPr>
        <w:t>提高绩效工资标准并补发上一年度绩效工资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FD77B7" w:rsidRDefault="008530D4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701.08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86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283.38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417.47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0.23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114.13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BF62F0" w:rsidRPr="00FD77B7">
        <w:rPr>
          <w:rFonts w:asciiTheme="majorEastAsia" w:eastAsiaTheme="majorEastAsia" w:hAnsiTheme="majorEastAsia" w:hint="eastAsia"/>
          <w:sz w:val="32"/>
          <w:szCs w:val="32"/>
        </w:rPr>
        <w:t>14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%，主要支出项目有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教育支出与其他支出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FD77B7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1.全年使用财政拨款安排出国团组数为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万元。开支内容包括：（1）参加会议支出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万元；（2）出国谈判、工作磋商支出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lastRenderedPageBreak/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万元；（3）境外业务培训及考察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。主要包括：（1）报废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辆、更新购置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FD77B7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万元，比2014年增加(或减少)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万元，增长(或降低)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%</w:t>
      </w:r>
      <w:r w:rsidR="00AA152A" w:rsidRPr="00FD77B7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FD77B7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F6D3E" w:rsidRPr="00FD77B7">
        <w:rPr>
          <w:rFonts w:asciiTheme="majorEastAsia" w:eastAsiaTheme="majorEastAsia" w:hAnsiTheme="majorEastAsia" w:hint="eastAsia"/>
          <w:sz w:val="32"/>
          <w:szCs w:val="32"/>
        </w:rPr>
        <w:t>.00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FD77B7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辆，其中，副</w:t>
      </w:r>
      <w:r w:rsidR="006937F0" w:rsidRPr="00FD77B7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级及以上领导用车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辆；单位价值200万元以上大型设备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FD77B7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FD77B7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FD77B7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FF6FC6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lastRenderedPageBreak/>
        <w:t>主要民生项目包括：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免费义务教育公用经费补助。</w:t>
      </w:r>
    </w:p>
    <w:p w:rsidR="00F05A20" w:rsidRPr="00FD77B7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绩效评价结果：</w:t>
      </w:r>
      <w:r w:rsidR="00FF6FC6" w:rsidRPr="00FD77B7">
        <w:rPr>
          <w:rFonts w:ascii="宋体" w:hAnsi="宋体" w:hint="eastAsia"/>
          <w:sz w:val="32"/>
          <w:szCs w:val="32"/>
        </w:rPr>
        <w:t>免费义务教育公用经费补助资金到位及时，补充了学校日常办学经费，改善了学校办学条件，深受师生好评，取得良好社会效益</w:t>
      </w:r>
      <w:r w:rsidR="00FF6FC6" w:rsidRPr="00FD77B7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F05A20" w:rsidRPr="00FD77B7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FD77B7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FD77B7" w:rsidRDefault="00FF6FC6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财政拨款收入：是指一般公共预算和政府性基金的拨款。</w:t>
      </w:r>
    </w:p>
    <w:p w:rsidR="00F05A20" w:rsidRPr="00FD77B7" w:rsidRDefault="00FF6FC6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财政拨款支出：是指使用一般公共预算和政府性基金拨款的支出。</w:t>
      </w:r>
    </w:p>
    <w:p w:rsidR="00997A29" w:rsidRPr="00FD77B7" w:rsidRDefault="00F05A20" w:rsidP="00FF6FC6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FD77B7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</w:t>
      </w:r>
      <w:r w:rsidR="00FF6FC6" w:rsidRPr="00FD77B7">
        <w:rPr>
          <w:rFonts w:asciiTheme="majorEastAsia" w:eastAsiaTheme="majorEastAsia" w:hAnsiTheme="majorEastAsia" w:hint="eastAsia"/>
          <w:sz w:val="32"/>
          <w:szCs w:val="32"/>
        </w:rPr>
        <w:t>费指行政单位、事业单位按规定开支的各项公务接待（外宾接待）费用。</w:t>
      </w:r>
    </w:p>
    <w:sectPr w:rsidR="00997A29" w:rsidRPr="00FD77B7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1FE" w:rsidRDefault="000D51FE" w:rsidP="00F05A20">
      <w:r>
        <w:separator/>
      </w:r>
    </w:p>
  </w:endnote>
  <w:endnote w:type="continuationSeparator" w:id="1">
    <w:p w:rsidR="000D51FE" w:rsidRDefault="000D51FE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1FE" w:rsidRDefault="000D51FE" w:rsidP="00F05A20">
      <w:r>
        <w:separator/>
      </w:r>
    </w:p>
  </w:footnote>
  <w:footnote w:type="continuationSeparator" w:id="1">
    <w:p w:rsidR="000D51FE" w:rsidRDefault="000D51FE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196"/>
    <w:rsid w:val="00002554"/>
    <w:rsid w:val="00043F4D"/>
    <w:rsid w:val="00062240"/>
    <w:rsid w:val="00080599"/>
    <w:rsid w:val="00085847"/>
    <w:rsid w:val="00095340"/>
    <w:rsid w:val="000A612A"/>
    <w:rsid w:val="000B476E"/>
    <w:rsid w:val="000B59AB"/>
    <w:rsid w:val="000C4FE3"/>
    <w:rsid w:val="000D51FE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85614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C7696"/>
    <w:rsid w:val="008D221D"/>
    <w:rsid w:val="008D6FB8"/>
    <w:rsid w:val="008E0D97"/>
    <w:rsid w:val="008E56D2"/>
    <w:rsid w:val="008F6D3E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152A"/>
    <w:rsid w:val="00AA7808"/>
    <w:rsid w:val="00AA7FE9"/>
    <w:rsid w:val="00AF372C"/>
    <w:rsid w:val="00B17CEA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62F0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A451D"/>
    <w:rsid w:val="00CC29E2"/>
    <w:rsid w:val="00D10718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81F8F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D77B7"/>
    <w:rsid w:val="00FF60D7"/>
    <w:rsid w:val="00FF6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294</Words>
  <Characters>1677</Characters>
  <Application>Microsoft Office Word</Application>
  <DocSecurity>0</DocSecurity>
  <Lines>13</Lines>
  <Paragraphs>3</Paragraphs>
  <ScaleCrop>false</ScaleCrop>
  <Company>china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caiwushi</cp:lastModifiedBy>
  <cp:revision>14</cp:revision>
  <dcterms:created xsi:type="dcterms:W3CDTF">2016-09-13T08:59:00Z</dcterms:created>
  <dcterms:modified xsi:type="dcterms:W3CDTF">2016-10-25T00:40:00Z</dcterms:modified>
</cp:coreProperties>
</file>