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C1B" w:rsidRPr="00222DBE" w:rsidRDefault="00995C1B" w:rsidP="00F05A20">
      <w:pPr>
        <w:ind w:leftChars="-88" w:left="-183" w:rightChars="-150" w:right="-315" w:hanging="2"/>
        <w:jc w:val="left"/>
        <w:rPr>
          <w:rFonts w:ascii="仿宋" w:eastAsia="仿宋" w:hAnsi="仿宋"/>
          <w:szCs w:val="32"/>
        </w:rPr>
      </w:pPr>
    </w:p>
    <w:p w:rsidR="00995C1B" w:rsidRDefault="00995C1B" w:rsidP="00F05A20">
      <w:pPr>
        <w:ind w:leftChars="-88" w:left="-183" w:rightChars="-150" w:right="-315" w:hanging="2"/>
        <w:jc w:val="center"/>
        <w:rPr>
          <w:rFonts w:ascii="黑体" w:eastAsia="黑体" w:hAnsi="黑体"/>
          <w:sz w:val="44"/>
          <w:szCs w:val="44"/>
        </w:rPr>
      </w:pPr>
      <w:r w:rsidRPr="00222DBE">
        <w:rPr>
          <w:rFonts w:ascii="黑体" w:eastAsia="黑体" w:hAnsi="黑体"/>
          <w:sz w:val="44"/>
          <w:szCs w:val="44"/>
        </w:rPr>
        <w:t>2015</w:t>
      </w:r>
      <w:r w:rsidRPr="00222DBE">
        <w:rPr>
          <w:rFonts w:ascii="黑体" w:eastAsia="黑体" w:hAnsi="黑体" w:hint="eastAsia"/>
          <w:sz w:val="44"/>
          <w:szCs w:val="44"/>
        </w:rPr>
        <w:t>年</w:t>
      </w:r>
      <w:r>
        <w:rPr>
          <w:rFonts w:ascii="黑体" w:eastAsia="黑体" w:hAnsi="黑体" w:hint="eastAsia"/>
          <w:sz w:val="44"/>
          <w:szCs w:val="44"/>
        </w:rPr>
        <w:t>汕头市第四中学</w:t>
      </w:r>
    </w:p>
    <w:p w:rsidR="00995C1B" w:rsidRPr="00222DBE" w:rsidRDefault="00995C1B" w:rsidP="00F05A20">
      <w:pPr>
        <w:ind w:leftChars="-88" w:left="-183" w:rightChars="-150" w:right="-315" w:hanging="2"/>
        <w:jc w:val="center"/>
        <w:rPr>
          <w:rFonts w:ascii="黑体" w:eastAsia="黑体" w:hAnsi="黑体"/>
          <w:sz w:val="44"/>
          <w:szCs w:val="44"/>
        </w:rPr>
      </w:pPr>
      <w:r w:rsidRPr="00222DBE">
        <w:rPr>
          <w:rFonts w:ascii="黑体" w:eastAsia="黑体" w:hAnsi="黑体" w:hint="eastAsia"/>
          <w:sz w:val="44"/>
          <w:szCs w:val="44"/>
        </w:rPr>
        <w:t>部门决算</w:t>
      </w:r>
      <w:r>
        <w:rPr>
          <w:rFonts w:ascii="黑体" w:eastAsia="黑体" w:hAnsi="黑体" w:hint="eastAsia"/>
          <w:sz w:val="44"/>
          <w:szCs w:val="44"/>
        </w:rPr>
        <w:t>基本</w:t>
      </w:r>
      <w:r w:rsidRPr="00222DBE">
        <w:rPr>
          <w:rFonts w:ascii="黑体" w:eastAsia="黑体" w:hAnsi="黑体" w:hint="eastAsia"/>
          <w:sz w:val="44"/>
          <w:szCs w:val="44"/>
        </w:rPr>
        <w:t>情况说明</w:t>
      </w:r>
    </w:p>
    <w:p w:rsidR="00995C1B" w:rsidRPr="00222DBE" w:rsidRDefault="00995C1B" w:rsidP="00F05A20">
      <w:pPr>
        <w:ind w:leftChars="-88" w:left="-185" w:rightChars="-150" w:right="-315" w:firstLine="640"/>
        <w:rPr>
          <w:rFonts w:ascii="黑体" w:eastAsia="黑体" w:hAnsi="黑体"/>
          <w:szCs w:val="32"/>
        </w:rPr>
      </w:pPr>
    </w:p>
    <w:p w:rsidR="00995C1B" w:rsidRPr="009415B3" w:rsidRDefault="00995C1B" w:rsidP="009415B3">
      <w:pPr>
        <w:spacing w:line="580" w:lineRule="exact"/>
        <w:ind w:rightChars="-150" w:right="-315" w:firstLineChars="200" w:firstLine="643"/>
        <w:rPr>
          <w:rFonts w:ascii="宋体"/>
          <w:b/>
          <w:sz w:val="32"/>
          <w:szCs w:val="32"/>
        </w:rPr>
      </w:pPr>
      <w:r w:rsidRPr="009415B3">
        <w:rPr>
          <w:rFonts w:ascii="宋体" w:hAnsi="宋体" w:hint="eastAsia"/>
          <w:b/>
          <w:sz w:val="32"/>
          <w:szCs w:val="32"/>
        </w:rPr>
        <w:t>一、部门基本情况</w:t>
      </w:r>
    </w:p>
    <w:p w:rsidR="00995C1B" w:rsidRPr="00606CAF" w:rsidRDefault="00995C1B" w:rsidP="00606CAF">
      <w:pPr>
        <w:spacing w:line="288" w:lineRule="auto"/>
        <w:ind w:rightChars="-24" w:right="-50" w:firstLineChars="196" w:firstLine="63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（一）部门机构设置、职能</w:t>
      </w:r>
    </w:p>
    <w:p w:rsidR="00995C1B" w:rsidRPr="002E5185" w:rsidRDefault="00995C1B" w:rsidP="002E5185">
      <w:pPr>
        <w:spacing w:line="500" w:lineRule="exact"/>
        <w:ind w:firstLineChars="200" w:firstLine="640"/>
        <w:rPr>
          <w:rFonts w:ascii="宋体" w:cs="宋体"/>
          <w:sz w:val="32"/>
          <w:szCs w:val="32"/>
        </w:rPr>
      </w:pPr>
      <w:r w:rsidRPr="002E5185">
        <w:rPr>
          <w:rFonts w:ascii="宋体" w:hAnsi="宋体" w:cs="仿宋_GB2312" w:hint="eastAsia"/>
          <w:sz w:val="32"/>
          <w:szCs w:val="32"/>
        </w:rPr>
        <w:t>我校是一所普通完全中学。学校内部设置有办公室、教务处、总务处、学生处等四个处室。学校的基本职能是承担普通初中、高中学历教育，促进基础教育，培养人才。</w:t>
      </w:r>
    </w:p>
    <w:p w:rsidR="00995C1B" w:rsidRPr="00606CAF" w:rsidRDefault="00995C1B" w:rsidP="00606CAF">
      <w:pPr>
        <w:spacing w:line="288" w:lineRule="auto"/>
        <w:ind w:rightChars="-24" w:right="-50" w:firstLineChars="196" w:firstLine="63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（二）人员构成情况</w:t>
      </w:r>
    </w:p>
    <w:p w:rsidR="00995C1B" w:rsidRPr="002E5185" w:rsidRDefault="00995C1B" w:rsidP="002E5185">
      <w:pPr>
        <w:spacing w:line="500" w:lineRule="exact"/>
        <w:ind w:firstLineChars="200" w:firstLine="640"/>
        <w:rPr>
          <w:rFonts w:ascii="宋体" w:cs="仿宋"/>
          <w:sz w:val="32"/>
          <w:szCs w:val="32"/>
        </w:rPr>
      </w:pPr>
      <w:r w:rsidRPr="002E5185">
        <w:rPr>
          <w:rFonts w:ascii="宋体" w:hAnsi="宋体" w:cs="仿宋_GB2312" w:hint="eastAsia"/>
          <w:sz w:val="32"/>
          <w:szCs w:val="32"/>
        </w:rPr>
        <w:t>学校拥有先进的教育教学设施和一支优秀的教职工队伍。截止</w:t>
      </w:r>
      <w:r w:rsidRPr="002E5185">
        <w:rPr>
          <w:rFonts w:ascii="宋体" w:hAnsi="宋体" w:cs="仿宋_GB2312"/>
          <w:sz w:val="32"/>
          <w:szCs w:val="32"/>
        </w:rPr>
        <w:t>2015</w:t>
      </w:r>
      <w:r w:rsidRPr="002E5185">
        <w:rPr>
          <w:rFonts w:ascii="宋体" w:hAnsi="宋体" w:cs="仿宋_GB2312" w:hint="eastAsia"/>
          <w:sz w:val="32"/>
          <w:szCs w:val="32"/>
        </w:rPr>
        <w:t>年</w:t>
      </w:r>
      <w:r w:rsidRPr="002E5185">
        <w:rPr>
          <w:rFonts w:ascii="宋体" w:hAnsi="宋体" w:cs="仿宋_GB2312"/>
          <w:sz w:val="32"/>
          <w:szCs w:val="32"/>
        </w:rPr>
        <w:t>12</w:t>
      </w:r>
      <w:r w:rsidRPr="002E5185">
        <w:rPr>
          <w:rFonts w:ascii="宋体" w:hAnsi="宋体" w:cs="仿宋_GB2312" w:hint="eastAsia"/>
          <w:sz w:val="32"/>
          <w:szCs w:val="32"/>
        </w:rPr>
        <w:t>月</w:t>
      </w:r>
      <w:r w:rsidRPr="002E5185">
        <w:rPr>
          <w:rFonts w:ascii="宋体" w:hAnsi="宋体" w:cs="仿宋_GB2312"/>
          <w:sz w:val="32"/>
          <w:szCs w:val="32"/>
        </w:rPr>
        <w:t>31</w:t>
      </w:r>
      <w:r w:rsidRPr="002E5185">
        <w:rPr>
          <w:rFonts w:ascii="宋体" w:hAnsi="宋体" w:cs="仿宋_GB2312" w:hint="eastAsia"/>
          <w:sz w:val="32"/>
          <w:szCs w:val="32"/>
        </w:rPr>
        <w:t>日，在编教职工</w:t>
      </w:r>
      <w:r w:rsidRPr="002E5185">
        <w:rPr>
          <w:rFonts w:ascii="宋体" w:hAnsi="宋体" w:cs="仿宋_GB2312"/>
          <w:sz w:val="32"/>
          <w:szCs w:val="32"/>
        </w:rPr>
        <w:t xml:space="preserve">140 </w:t>
      </w:r>
      <w:r w:rsidRPr="002E5185">
        <w:rPr>
          <w:rFonts w:ascii="宋体" w:hAnsi="宋体" w:cs="仿宋_GB2312" w:hint="eastAsia"/>
          <w:sz w:val="32"/>
          <w:szCs w:val="32"/>
        </w:rPr>
        <w:t>人，离退休人员</w:t>
      </w:r>
      <w:r w:rsidRPr="002E5185">
        <w:rPr>
          <w:rFonts w:ascii="宋体" w:hAnsi="宋体" w:cs="仿宋_GB2312"/>
          <w:sz w:val="32"/>
          <w:szCs w:val="32"/>
        </w:rPr>
        <w:t>100</w:t>
      </w:r>
      <w:r w:rsidRPr="002E5185">
        <w:rPr>
          <w:rFonts w:ascii="宋体" w:hAnsi="宋体" w:cs="宋体"/>
          <w:sz w:val="32"/>
          <w:szCs w:val="32"/>
        </w:rPr>
        <w:t xml:space="preserve"> </w:t>
      </w:r>
      <w:r w:rsidRPr="002E5185">
        <w:rPr>
          <w:rFonts w:ascii="宋体" w:hAnsi="宋体" w:cs="仿宋_GB2312" w:hint="eastAsia"/>
          <w:sz w:val="32"/>
          <w:szCs w:val="32"/>
        </w:rPr>
        <w:t>人。</w:t>
      </w:r>
    </w:p>
    <w:p w:rsidR="00995C1B" w:rsidRPr="00606CAF" w:rsidRDefault="00995C1B" w:rsidP="00606CAF">
      <w:pPr>
        <w:spacing w:line="288" w:lineRule="auto"/>
        <w:ind w:rightChars="-24" w:right="-50" w:firstLineChars="196" w:firstLine="63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（三）决算年度的主要工作任务</w:t>
      </w:r>
    </w:p>
    <w:p w:rsidR="00995C1B" w:rsidRPr="002E5185" w:rsidRDefault="00995C1B" w:rsidP="002E5185">
      <w:pPr>
        <w:spacing w:line="500" w:lineRule="exact"/>
        <w:ind w:firstLineChars="200" w:firstLine="640"/>
        <w:rPr>
          <w:rFonts w:ascii="宋体" w:cs="宋体"/>
          <w:sz w:val="32"/>
          <w:szCs w:val="32"/>
        </w:rPr>
      </w:pPr>
      <w:r w:rsidRPr="002E5185">
        <w:rPr>
          <w:rFonts w:ascii="宋体" w:hAnsi="宋体" w:cs="仿宋_GB2312" w:hint="eastAsia"/>
          <w:sz w:val="32"/>
          <w:szCs w:val="32"/>
        </w:rPr>
        <w:t>在上级各有关部门的大力支持下，在全校教职员工努力下，学校办学综合实力不断提高，教学质量突出，中高考成绩均取得突破，得到社会各界的好评，在地区起到较好的示范作用。</w:t>
      </w:r>
      <w:r w:rsidRPr="002E5185">
        <w:rPr>
          <w:rFonts w:ascii="宋体" w:hAnsi="宋体" w:cs="仿宋_GB2312"/>
          <w:sz w:val="32"/>
          <w:szCs w:val="32"/>
        </w:rPr>
        <w:t>2015</w:t>
      </w:r>
      <w:r w:rsidRPr="002E5185">
        <w:rPr>
          <w:rFonts w:ascii="宋体" w:hAnsi="宋体" w:cs="仿宋_GB2312" w:hint="eastAsia"/>
          <w:sz w:val="32"/>
          <w:szCs w:val="32"/>
        </w:rPr>
        <w:t>年度完成招生计划</w:t>
      </w:r>
      <w:r w:rsidRPr="002E5185">
        <w:rPr>
          <w:rFonts w:ascii="宋体" w:hAnsi="宋体" w:cs="仿宋_GB2312"/>
          <w:sz w:val="32"/>
          <w:szCs w:val="32"/>
        </w:rPr>
        <w:t>440</w:t>
      </w:r>
      <w:r w:rsidRPr="002E5185">
        <w:rPr>
          <w:rFonts w:ascii="宋体" w:hAnsi="宋体" w:cs="仿宋_GB2312" w:hint="eastAsia"/>
          <w:sz w:val="32"/>
          <w:szCs w:val="32"/>
        </w:rPr>
        <w:t>人，培养高中毕业生</w:t>
      </w:r>
      <w:r w:rsidRPr="002E5185">
        <w:rPr>
          <w:rFonts w:ascii="宋体" w:hAnsi="宋体" w:cs="仿宋_GB2312"/>
          <w:sz w:val="32"/>
          <w:szCs w:val="32"/>
        </w:rPr>
        <w:t>412</w:t>
      </w:r>
      <w:r w:rsidRPr="002E5185">
        <w:rPr>
          <w:rFonts w:ascii="宋体" w:hAnsi="宋体" w:cs="仿宋_GB2312" w:hint="eastAsia"/>
          <w:sz w:val="32"/>
          <w:szCs w:val="32"/>
        </w:rPr>
        <w:t>人。</w:t>
      </w:r>
    </w:p>
    <w:p w:rsidR="00995C1B" w:rsidRPr="00606CAF" w:rsidRDefault="00995C1B" w:rsidP="00606CAF">
      <w:pPr>
        <w:spacing w:line="288" w:lineRule="auto"/>
        <w:ind w:rightChars="-24" w:right="-50" w:firstLineChars="196" w:firstLine="63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二、预算执行情况分析</w:t>
      </w:r>
    </w:p>
    <w:p w:rsidR="00995C1B" w:rsidRPr="00606CAF" w:rsidRDefault="00995C1B" w:rsidP="00606CAF">
      <w:pPr>
        <w:spacing w:line="288" w:lineRule="auto"/>
        <w:ind w:rightChars="-24" w:right="-50" w:firstLineChars="196" w:firstLine="63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（一）收入情况说明</w:t>
      </w:r>
    </w:p>
    <w:p w:rsidR="00995C1B" w:rsidRPr="002E5185" w:rsidRDefault="00995C1B" w:rsidP="002E5185">
      <w:pPr>
        <w:spacing w:line="500" w:lineRule="exact"/>
        <w:ind w:firstLineChars="200" w:firstLine="640"/>
        <w:rPr>
          <w:rFonts w:ascii="宋体"/>
          <w:sz w:val="32"/>
          <w:szCs w:val="32"/>
        </w:rPr>
      </w:pPr>
      <w:r w:rsidRPr="002E5185">
        <w:rPr>
          <w:rFonts w:ascii="宋体" w:hAnsi="宋体"/>
          <w:sz w:val="32"/>
          <w:szCs w:val="32"/>
        </w:rPr>
        <w:t>2015</w:t>
      </w:r>
      <w:r w:rsidRPr="002E5185">
        <w:rPr>
          <w:rFonts w:ascii="宋体" w:hAnsi="宋体" w:hint="eastAsia"/>
          <w:sz w:val="32"/>
          <w:szCs w:val="32"/>
        </w:rPr>
        <w:t>年收入决算</w:t>
      </w:r>
      <w:r w:rsidRPr="002E5185">
        <w:rPr>
          <w:rFonts w:ascii="宋体" w:hAnsi="宋体"/>
          <w:sz w:val="32"/>
          <w:szCs w:val="32"/>
        </w:rPr>
        <w:t xml:space="preserve">1840.57  </w:t>
      </w:r>
      <w:r w:rsidRPr="002E5185">
        <w:rPr>
          <w:rFonts w:ascii="宋体" w:hAnsi="宋体" w:hint="eastAsia"/>
          <w:sz w:val="32"/>
          <w:szCs w:val="32"/>
        </w:rPr>
        <w:t>万元，其中：财政拨款收入</w:t>
      </w:r>
      <w:r w:rsidRPr="002E5185">
        <w:rPr>
          <w:rFonts w:ascii="宋体" w:hAnsi="宋体"/>
          <w:sz w:val="32"/>
          <w:szCs w:val="32"/>
        </w:rPr>
        <w:t xml:space="preserve">    1553.24</w:t>
      </w:r>
      <w:r w:rsidRPr="002E5185">
        <w:rPr>
          <w:rFonts w:ascii="宋体" w:hAnsi="宋体" w:hint="eastAsia"/>
          <w:sz w:val="32"/>
          <w:szCs w:val="32"/>
        </w:rPr>
        <w:t>万元，事业收入</w:t>
      </w:r>
      <w:r>
        <w:rPr>
          <w:rFonts w:ascii="宋体" w:hAnsi="宋体"/>
          <w:sz w:val="32"/>
          <w:szCs w:val="32"/>
        </w:rPr>
        <w:t xml:space="preserve"> 260.23 </w:t>
      </w:r>
      <w:r w:rsidRPr="002E5185">
        <w:rPr>
          <w:rFonts w:ascii="宋体" w:hAnsi="宋体" w:hint="eastAsia"/>
          <w:sz w:val="32"/>
          <w:szCs w:val="32"/>
        </w:rPr>
        <w:t>万元，其他收入</w:t>
      </w:r>
      <w:r w:rsidRPr="002E5185">
        <w:rPr>
          <w:rFonts w:ascii="宋体" w:hAnsi="宋体"/>
          <w:sz w:val="32"/>
          <w:szCs w:val="32"/>
        </w:rPr>
        <w:t xml:space="preserve"> 27.11    </w:t>
      </w:r>
      <w:r w:rsidRPr="002E5185">
        <w:rPr>
          <w:rFonts w:ascii="宋体" w:hAnsi="宋体" w:hint="eastAsia"/>
          <w:sz w:val="32"/>
          <w:szCs w:val="32"/>
        </w:rPr>
        <w:t>万元</w:t>
      </w:r>
      <w:r w:rsidRPr="002E5185">
        <w:rPr>
          <w:rFonts w:ascii="宋体" w:hAnsi="宋体"/>
          <w:sz w:val="32"/>
          <w:szCs w:val="32"/>
        </w:rPr>
        <w:t>, 2015</w:t>
      </w:r>
      <w:r w:rsidRPr="002E5185">
        <w:rPr>
          <w:rFonts w:ascii="宋体" w:hAnsi="宋体" w:hint="eastAsia"/>
          <w:sz w:val="32"/>
          <w:szCs w:val="32"/>
        </w:rPr>
        <w:t>年收入决算</w:t>
      </w:r>
      <w:r w:rsidRPr="002E5185">
        <w:rPr>
          <w:rFonts w:ascii="宋体" w:hAnsi="宋体"/>
          <w:sz w:val="32"/>
          <w:szCs w:val="32"/>
        </w:rPr>
        <w:t xml:space="preserve"> 1840.57</w:t>
      </w:r>
      <w:r>
        <w:rPr>
          <w:rFonts w:ascii="宋体" w:hAnsi="宋体"/>
          <w:sz w:val="32"/>
          <w:szCs w:val="32"/>
        </w:rPr>
        <w:t xml:space="preserve"> </w:t>
      </w:r>
      <w:r w:rsidRPr="002E5185">
        <w:rPr>
          <w:rFonts w:ascii="宋体" w:hAnsi="宋体" w:hint="eastAsia"/>
          <w:sz w:val="32"/>
          <w:szCs w:val="32"/>
        </w:rPr>
        <w:t>万元，比</w:t>
      </w:r>
      <w:r w:rsidRPr="002E5185">
        <w:rPr>
          <w:rFonts w:ascii="宋体" w:hAnsi="宋体"/>
          <w:sz w:val="32"/>
          <w:szCs w:val="32"/>
        </w:rPr>
        <w:t>2014</w:t>
      </w:r>
      <w:r w:rsidRPr="002E5185">
        <w:rPr>
          <w:rFonts w:ascii="宋体" w:hAnsi="宋体" w:hint="eastAsia"/>
          <w:sz w:val="32"/>
          <w:szCs w:val="32"/>
        </w:rPr>
        <w:t>年决算数增加</w:t>
      </w:r>
      <w:r>
        <w:rPr>
          <w:rFonts w:ascii="宋体" w:hAnsi="宋体"/>
          <w:sz w:val="32"/>
          <w:szCs w:val="32"/>
        </w:rPr>
        <w:t>40.04</w:t>
      </w:r>
      <w:r w:rsidRPr="002E5185">
        <w:rPr>
          <w:rFonts w:ascii="宋体" w:hAnsi="宋体" w:hint="eastAsia"/>
          <w:sz w:val="32"/>
          <w:szCs w:val="32"/>
        </w:rPr>
        <w:t>万元，主要是人员经费增加，原因</w:t>
      </w:r>
      <w:r>
        <w:rPr>
          <w:rFonts w:ascii="宋体" w:hAnsi="宋体" w:hint="eastAsia"/>
          <w:sz w:val="32"/>
          <w:szCs w:val="32"/>
        </w:rPr>
        <w:t>是</w:t>
      </w:r>
      <w:r w:rsidRPr="002E5185">
        <w:rPr>
          <w:rFonts w:ascii="宋体" w:hAnsi="宋体" w:hint="eastAsia"/>
          <w:sz w:val="32"/>
          <w:szCs w:val="32"/>
        </w:rPr>
        <w:t>政府加大教育投入，教师工资</w:t>
      </w:r>
      <w:r>
        <w:rPr>
          <w:rFonts w:ascii="宋体" w:hAnsi="宋体" w:hint="eastAsia"/>
          <w:sz w:val="32"/>
          <w:szCs w:val="32"/>
        </w:rPr>
        <w:t>有所</w:t>
      </w:r>
      <w:r w:rsidRPr="002E5185">
        <w:rPr>
          <w:rFonts w:ascii="宋体" w:hAnsi="宋体" w:hint="eastAsia"/>
          <w:sz w:val="32"/>
          <w:szCs w:val="32"/>
        </w:rPr>
        <w:t>增长。</w:t>
      </w:r>
    </w:p>
    <w:p w:rsidR="00995C1B" w:rsidRPr="00606CAF" w:rsidRDefault="00995C1B" w:rsidP="00606CAF">
      <w:pPr>
        <w:spacing w:line="288" w:lineRule="auto"/>
        <w:ind w:rightChars="-24" w:right="-50" w:firstLineChars="200" w:firstLine="643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lastRenderedPageBreak/>
        <w:t>（二）支出情况说明</w:t>
      </w:r>
    </w:p>
    <w:p w:rsidR="00995C1B" w:rsidRPr="002E5185" w:rsidRDefault="00995C1B" w:rsidP="002E5185">
      <w:pPr>
        <w:spacing w:line="500" w:lineRule="exact"/>
        <w:ind w:firstLineChars="200" w:firstLine="640"/>
        <w:rPr>
          <w:rFonts w:ascii="宋体"/>
          <w:sz w:val="32"/>
          <w:szCs w:val="32"/>
        </w:rPr>
      </w:pPr>
      <w:r w:rsidRPr="002E5185">
        <w:rPr>
          <w:rFonts w:ascii="宋体" w:hAnsi="宋体"/>
          <w:sz w:val="32"/>
          <w:szCs w:val="32"/>
        </w:rPr>
        <w:t>2015</w:t>
      </w:r>
      <w:r w:rsidRPr="002E5185">
        <w:rPr>
          <w:rFonts w:ascii="宋体" w:hAnsi="宋体" w:hint="eastAsia"/>
          <w:sz w:val="32"/>
          <w:szCs w:val="32"/>
        </w:rPr>
        <w:t>年支出决算</w:t>
      </w:r>
      <w:r w:rsidRPr="002E5185">
        <w:rPr>
          <w:rFonts w:ascii="宋体" w:hAnsi="宋体"/>
          <w:sz w:val="32"/>
          <w:szCs w:val="32"/>
        </w:rPr>
        <w:t xml:space="preserve"> 1972.41</w:t>
      </w:r>
      <w:r w:rsidRPr="002E5185">
        <w:rPr>
          <w:rFonts w:ascii="宋体" w:hAnsi="宋体" w:hint="eastAsia"/>
          <w:sz w:val="32"/>
          <w:szCs w:val="32"/>
        </w:rPr>
        <w:t>万元，其中：财政拨款支出</w:t>
      </w:r>
      <w:r w:rsidRPr="002E5185">
        <w:rPr>
          <w:rFonts w:ascii="宋体" w:hAnsi="宋体"/>
          <w:sz w:val="32"/>
          <w:szCs w:val="32"/>
        </w:rPr>
        <w:t xml:space="preserve">    1626.19</w:t>
      </w:r>
      <w:r w:rsidRPr="002E5185">
        <w:rPr>
          <w:rFonts w:ascii="宋体" w:hAnsi="宋体" w:hint="eastAsia"/>
          <w:sz w:val="32"/>
          <w:szCs w:val="32"/>
        </w:rPr>
        <w:t>万元。</w:t>
      </w:r>
    </w:p>
    <w:p w:rsidR="00995C1B" w:rsidRPr="002E5185" w:rsidRDefault="00995C1B" w:rsidP="002E5185">
      <w:pPr>
        <w:spacing w:line="600" w:lineRule="exact"/>
        <w:ind w:firstLineChars="200" w:firstLine="640"/>
        <w:rPr>
          <w:rFonts w:ascii="宋体"/>
          <w:sz w:val="32"/>
          <w:szCs w:val="32"/>
        </w:rPr>
      </w:pPr>
      <w:r w:rsidRPr="002E5185">
        <w:rPr>
          <w:rFonts w:ascii="宋体" w:hAnsi="宋体"/>
          <w:sz w:val="32"/>
          <w:szCs w:val="32"/>
        </w:rPr>
        <w:t>2015</w:t>
      </w:r>
      <w:r w:rsidRPr="002E5185">
        <w:rPr>
          <w:rFonts w:ascii="宋体" w:hAnsi="宋体" w:hint="eastAsia"/>
          <w:sz w:val="32"/>
          <w:szCs w:val="32"/>
        </w:rPr>
        <w:t>年财政拨款支出按用途划分，基本支出</w:t>
      </w:r>
      <w:r w:rsidRPr="002E5185">
        <w:rPr>
          <w:rFonts w:ascii="宋体" w:hAnsi="宋体"/>
          <w:sz w:val="32"/>
          <w:szCs w:val="32"/>
        </w:rPr>
        <w:t xml:space="preserve">1428.48 </w:t>
      </w:r>
      <w:r w:rsidRPr="002E5185">
        <w:rPr>
          <w:rFonts w:ascii="宋体" w:hAnsi="宋体" w:hint="eastAsia"/>
          <w:sz w:val="32"/>
          <w:szCs w:val="32"/>
        </w:rPr>
        <w:t>万元，其中：工资福利支出</w:t>
      </w:r>
      <w:r w:rsidRPr="002E5185">
        <w:rPr>
          <w:rFonts w:ascii="宋体" w:hAnsi="宋体"/>
          <w:sz w:val="32"/>
          <w:szCs w:val="32"/>
        </w:rPr>
        <w:t xml:space="preserve"> 849.45  </w:t>
      </w:r>
      <w:r w:rsidRPr="002E5185">
        <w:rPr>
          <w:rFonts w:ascii="宋体" w:hAnsi="宋体" w:hint="eastAsia"/>
          <w:sz w:val="32"/>
          <w:szCs w:val="32"/>
        </w:rPr>
        <w:t>万元，主要包括教职工财政统发工资、拨缴医保款等，对个人和家庭的补助</w:t>
      </w:r>
      <w:r w:rsidRPr="002E5185">
        <w:rPr>
          <w:rFonts w:ascii="宋体" w:hAnsi="宋体"/>
          <w:sz w:val="32"/>
          <w:szCs w:val="32"/>
        </w:rPr>
        <w:t xml:space="preserve">579 </w:t>
      </w:r>
      <w:r w:rsidRPr="002E5185">
        <w:rPr>
          <w:rFonts w:ascii="宋体" w:hAnsi="宋体" w:hint="eastAsia"/>
          <w:sz w:val="32"/>
          <w:szCs w:val="32"/>
        </w:rPr>
        <w:t>万元，商品和服务支出</w:t>
      </w:r>
      <w:r w:rsidRPr="002E5185">
        <w:rPr>
          <w:rFonts w:ascii="宋体" w:hAnsi="宋体"/>
          <w:sz w:val="32"/>
          <w:szCs w:val="32"/>
        </w:rPr>
        <w:t xml:space="preserve"> 0.03</w:t>
      </w:r>
      <w:r w:rsidRPr="002E5185">
        <w:rPr>
          <w:rFonts w:ascii="宋体" w:hAnsi="宋体" w:hint="eastAsia"/>
          <w:sz w:val="32"/>
          <w:szCs w:val="32"/>
        </w:rPr>
        <w:t>万元；项目支出决算</w:t>
      </w:r>
      <w:r w:rsidRPr="002E5185">
        <w:rPr>
          <w:rFonts w:ascii="宋体" w:hAnsi="宋体"/>
          <w:sz w:val="32"/>
          <w:szCs w:val="32"/>
        </w:rPr>
        <w:t xml:space="preserve">197.71 </w:t>
      </w:r>
      <w:r w:rsidRPr="002E5185">
        <w:rPr>
          <w:rFonts w:ascii="宋体" w:hAnsi="宋体" w:hint="eastAsia"/>
          <w:sz w:val="32"/>
          <w:szCs w:val="32"/>
        </w:rPr>
        <w:t>万元。</w:t>
      </w:r>
      <w:r w:rsidRPr="002E5185">
        <w:rPr>
          <w:rFonts w:ascii="宋体" w:hAnsi="宋体"/>
          <w:sz w:val="32"/>
          <w:szCs w:val="32"/>
        </w:rPr>
        <w:t>2015</w:t>
      </w:r>
      <w:r w:rsidRPr="002E5185">
        <w:rPr>
          <w:rFonts w:ascii="宋体" w:hAnsi="宋体" w:hint="eastAsia"/>
          <w:sz w:val="32"/>
          <w:szCs w:val="32"/>
        </w:rPr>
        <w:t>年支出决算</w:t>
      </w:r>
      <w:r w:rsidRPr="002E5185">
        <w:rPr>
          <w:rFonts w:ascii="宋体" w:hAnsi="宋体"/>
          <w:sz w:val="32"/>
          <w:szCs w:val="32"/>
        </w:rPr>
        <w:t xml:space="preserve">1972.41 </w:t>
      </w:r>
      <w:r w:rsidRPr="002E5185">
        <w:rPr>
          <w:rFonts w:ascii="宋体" w:hAnsi="宋体" w:hint="eastAsia"/>
          <w:sz w:val="32"/>
          <w:szCs w:val="32"/>
        </w:rPr>
        <w:t>万元，比</w:t>
      </w:r>
      <w:r w:rsidRPr="002E5185">
        <w:rPr>
          <w:rFonts w:ascii="宋体" w:hAnsi="宋体"/>
          <w:sz w:val="32"/>
          <w:szCs w:val="32"/>
        </w:rPr>
        <w:t>2014</w:t>
      </w:r>
      <w:r w:rsidRPr="002E5185">
        <w:rPr>
          <w:rFonts w:ascii="宋体" w:hAnsi="宋体" w:hint="eastAsia"/>
          <w:sz w:val="32"/>
          <w:szCs w:val="32"/>
        </w:rPr>
        <w:t>年决算数增加</w:t>
      </w:r>
      <w:r>
        <w:rPr>
          <w:rFonts w:ascii="宋体" w:hAnsi="宋体"/>
          <w:sz w:val="32"/>
          <w:szCs w:val="32"/>
        </w:rPr>
        <w:t>151.10</w:t>
      </w:r>
      <w:r w:rsidRPr="002E5185">
        <w:rPr>
          <w:rFonts w:ascii="宋体" w:hAnsi="宋体" w:hint="eastAsia"/>
          <w:sz w:val="32"/>
          <w:szCs w:val="32"/>
        </w:rPr>
        <w:t>万元，原因是政府加大教育投入，人员经费及办公经费增加。</w:t>
      </w:r>
    </w:p>
    <w:p w:rsidR="00995C1B" w:rsidRPr="00606CAF" w:rsidRDefault="00995C1B" w:rsidP="00606CAF">
      <w:pPr>
        <w:spacing w:line="580" w:lineRule="exact"/>
        <w:ind w:rightChars="-150" w:right="-315" w:firstLineChars="196" w:firstLine="63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（三）“三公”经费支出说明</w:t>
      </w:r>
    </w:p>
    <w:p w:rsidR="00995C1B" w:rsidRPr="00857613" w:rsidRDefault="00995C1B" w:rsidP="00857613">
      <w:pPr>
        <w:spacing w:line="600" w:lineRule="exact"/>
        <w:rPr>
          <w:rFonts w:ascii="宋体"/>
          <w:sz w:val="32"/>
          <w:szCs w:val="32"/>
        </w:rPr>
      </w:pPr>
      <w:r w:rsidRPr="00857613">
        <w:rPr>
          <w:rFonts w:ascii="宋体" w:hAnsi="宋体"/>
          <w:sz w:val="32"/>
          <w:szCs w:val="32"/>
        </w:rPr>
        <w:t>2015</w:t>
      </w:r>
      <w:r w:rsidRPr="00857613">
        <w:rPr>
          <w:rFonts w:ascii="宋体" w:hAnsi="宋体" w:hint="eastAsia"/>
          <w:sz w:val="32"/>
          <w:szCs w:val="32"/>
        </w:rPr>
        <w:t>年“三公”经费财政拨款支出</w:t>
      </w:r>
      <w:r w:rsidRPr="00857613">
        <w:rPr>
          <w:rFonts w:ascii="宋体" w:hAnsi="宋体"/>
          <w:sz w:val="32"/>
          <w:szCs w:val="32"/>
        </w:rPr>
        <w:t>2.16</w:t>
      </w:r>
      <w:r w:rsidRPr="00857613">
        <w:rPr>
          <w:rFonts w:ascii="宋体" w:hAnsi="宋体" w:hint="eastAsia"/>
          <w:sz w:val="32"/>
          <w:szCs w:val="32"/>
        </w:rPr>
        <w:t>万元，具体情况为公务用车购置及运行维护费支出</w:t>
      </w:r>
      <w:r w:rsidRPr="00857613">
        <w:rPr>
          <w:rFonts w:ascii="宋体" w:hAnsi="宋体"/>
          <w:sz w:val="32"/>
          <w:szCs w:val="32"/>
        </w:rPr>
        <w:t>2.16</w:t>
      </w:r>
      <w:r w:rsidRPr="00857613">
        <w:rPr>
          <w:rFonts w:ascii="宋体" w:hAnsi="宋体" w:hint="eastAsia"/>
          <w:sz w:val="32"/>
          <w:szCs w:val="32"/>
        </w:rPr>
        <w:t>万元。</w:t>
      </w:r>
      <w:r w:rsidRPr="00606CAF">
        <w:rPr>
          <w:rFonts w:ascii="宋体" w:hAnsi="宋体" w:hint="eastAsia"/>
          <w:sz w:val="32"/>
          <w:szCs w:val="32"/>
        </w:rPr>
        <w:t>比</w:t>
      </w:r>
      <w:r w:rsidRPr="00606CAF">
        <w:rPr>
          <w:rFonts w:ascii="宋体" w:hAnsi="宋体"/>
          <w:sz w:val="32"/>
          <w:szCs w:val="32"/>
        </w:rPr>
        <w:t>2014</w:t>
      </w:r>
      <w:r>
        <w:rPr>
          <w:rFonts w:ascii="宋体" w:hAnsi="宋体" w:hint="eastAsia"/>
          <w:sz w:val="32"/>
          <w:szCs w:val="32"/>
        </w:rPr>
        <w:t>年决算数</w:t>
      </w:r>
      <w:r w:rsidRPr="00606CAF">
        <w:rPr>
          <w:rFonts w:ascii="宋体" w:hAnsi="宋体" w:hint="eastAsia"/>
          <w:sz w:val="32"/>
          <w:szCs w:val="32"/>
        </w:rPr>
        <w:t>减少</w:t>
      </w:r>
      <w:r>
        <w:rPr>
          <w:rFonts w:ascii="宋体" w:hAnsi="宋体"/>
          <w:sz w:val="32"/>
          <w:szCs w:val="32"/>
        </w:rPr>
        <w:t xml:space="preserve">1.04 </w:t>
      </w:r>
      <w:r w:rsidRPr="00606CAF">
        <w:rPr>
          <w:rFonts w:ascii="宋体" w:hAnsi="宋体" w:hint="eastAsia"/>
          <w:sz w:val="32"/>
          <w:szCs w:val="32"/>
        </w:rPr>
        <w:t>万元</w:t>
      </w:r>
      <w:r>
        <w:rPr>
          <w:rFonts w:ascii="宋体" w:hAnsi="宋体" w:hint="eastAsia"/>
          <w:sz w:val="32"/>
          <w:szCs w:val="32"/>
        </w:rPr>
        <w:t>，</w:t>
      </w:r>
      <w:r w:rsidRPr="00606CAF">
        <w:rPr>
          <w:rFonts w:ascii="宋体" w:hAnsi="宋体" w:hint="eastAsia"/>
          <w:sz w:val="32"/>
          <w:szCs w:val="32"/>
        </w:rPr>
        <w:t>比</w:t>
      </w:r>
      <w:r w:rsidRPr="00606CAF">
        <w:rPr>
          <w:rFonts w:ascii="宋体" w:hAnsi="宋体"/>
          <w:sz w:val="32"/>
          <w:szCs w:val="32"/>
        </w:rPr>
        <w:t>2015</w:t>
      </w:r>
      <w:r>
        <w:rPr>
          <w:rFonts w:ascii="宋体" w:hAnsi="宋体" w:hint="eastAsia"/>
          <w:sz w:val="32"/>
          <w:szCs w:val="32"/>
        </w:rPr>
        <w:t>年预算数减少</w:t>
      </w:r>
      <w:r>
        <w:rPr>
          <w:rFonts w:ascii="宋体" w:hAnsi="宋体"/>
          <w:sz w:val="32"/>
          <w:szCs w:val="32"/>
        </w:rPr>
        <w:t>0.84</w:t>
      </w:r>
      <w:r>
        <w:rPr>
          <w:rFonts w:ascii="宋体" w:hAnsi="宋体" w:hint="eastAsia"/>
          <w:sz w:val="32"/>
          <w:szCs w:val="32"/>
        </w:rPr>
        <w:t>万元，原因是学校重视节能减排，减少公车出外。</w:t>
      </w:r>
    </w:p>
    <w:p w:rsidR="00995C1B" w:rsidRPr="00AB23C2" w:rsidRDefault="00995C1B" w:rsidP="00857613">
      <w:pPr>
        <w:spacing w:line="600" w:lineRule="exact"/>
        <w:ind w:firstLineChars="200" w:firstLine="640"/>
        <w:rPr>
          <w:rFonts w:ascii="宋体"/>
          <w:sz w:val="32"/>
          <w:szCs w:val="32"/>
        </w:rPr>
      </w:pPr>
    </w:p>
    <w:p w:rsidR="00995C1B" w:rsidRPr="00606CAF" w:rsidRDefault="00995C1B" w:rsidP="00F05A20">
      <w:pPr>
        <w:spacing w:line="580" w:lineRule="exact"/>
        <w:ind w:leftChars="-88" w:left="-185" w:rightChars="-150" w:right="-315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具体情况如下：</w:t>
      </w:r>
    </w:p>
    <w:p w:rsidR="00995C1B" w:rsidRPr="00606CAF" w:rsidRDefault="00995C1B" w:rsidP="00F05A20">
      <w:pPr>
        <w:spacing w:line="580" w:lineRule="exact"/>
        <w:ind w:leftChars="-88" w:left="-185" w:rightChars="-150" w:right="-315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1.</w:t>
      </w:r>
      <w:r>
        <w:rPr>
          <w:rFonts w:ascii="宋体" w:hAnsi="宋体" w:hint="eastAsia"/>
          <w:sz w:val="32"/>
          <w:szCs w:val="32"/>
        </w:rPr>
        <w:t>全年使用财政拨款安排本级、</w:t>
      </w:r>
      <w:r w:rsidRPr="00606CAF">
        <w:rPr>
          <w:rFonts w:ascii="宋体" w:hAnsi="宋体" w:hint="eastAsia"/>
          <w:sz w:val="32"/>
          <w:szCs w:val="32"/>
        </w:rPr>
        <w:t>出国团组数为</w:t>
      </w:r>
      <w:r>
        <w:rPr>
          <w:rFonts w:ascii="宋体"/>
          <w:sz w:val="32"/>
          <w:szCs w:val="32"/>
        </w:rPr>
        <w:t>0</w:t>
      </w:r>
      <w:r>
        <w:rPr>
          <w:rFonts w:ascii="宋体" w:hAnsi="宋体" w:hint="eastAsia"/>
          <w:sz w:val="32"/>
          <w:szCs w:val="32"/>
        </w:rPr>
        <w:t>个，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人次，因公出国（境）费支出</w:t>
      </w:r>
      <w:r w:rsidRPr="00606CAF">
        <w:rPr>
          <w:rFonts w:ascii="宋体" w:hAnsi="宋体"/>
          <w:sz w:val="32"/>
          <w:szCs w:val="32"/>
        </w:rPr>
        <w:t xml:space="preserve"> 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 w:hint="eastAsia"/>
          <w:sz w:val="32"/>
          <w:szCs w:val="32"/>
        </w:rPr>
        <w:t>万元。</w:t>
      </w:r>
      <w:r w:rsidRPr="00606CAF">
        <w:rPr>
          <w:rFonts w:ascii="宋体" w:hAnsi="宋体" w:hint="eastAsia"/>
          <w:sz w:val="32"/>
          <w:szCs w:val="32"/>
        </w:rPr>
        <w:t>开支内容包括：（</w:t>
      </w:r>
      <w:r w:rsidRPr="00606CAF">
        <w:rPr>
          <w:rFonts w:ascii="宋体" w:hAnsi="宋体"/>
          <w:sz w:val="32"/>
          <w:szCs w:val="32"/>
        </w:rPr>
        <w:t>1</w:t>
      </w:r>
      <w:r w:rsidRPr="00606CAF">
        <w:rPr>
          <w:rFonts w:ascii="宋体" w:hAnsi="宋体" w:hint="eastAsia"/>
          <w:sz w:val="32"/>
          <w:szCs w:val="32"/>
        </w:rPr>
        <w:t>）参加会议支出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 w:hint="eastAsia"/>
          <w:sz w:val="32"/>
          <w:szCs w:val="32"/>
        </w:rPr>
        <w:t>万元；</w:t>
      </w:r>
      <w:r w:rsidRPr="00606CAF">
        <w:rPr>
          <w:rFonts w:ascii="宋体" w:hAnsi="宋体" w:hint="eastAsia"/>
          <w:sz w:val="32"/>
          <w:szCs w:val="32"/>
        </w:rPr>
        <w:t>（</w:t>
      </w:r>
      <w:r w:rsidRPr="00606CAF">
        <w:rPr>
          <w:rFonts w:ascii="宋体" w:hAnsi="宋体"/>
          <w:sz w:val="32"/>
          <w:szCs w:val="32"/>
        </w:rPr>
        <w:t>2</w:t>
      </w:r>
      <w:r w:rsidRPr="00606CAF">
        <w:rPr>
          <w:rFonts w:ascii="宋体" w:hAnsi="宋体" w:hint="eastAsia"/>
          <w:sz w:val="32"/>
          <w:szCs w:val="32"/>
        </w:rPr>
        <w:t>）出国谈判、工作磋商支出</w:t>
      </w:r>
      <w:r w:rsidRPr="00606CAF">
        <w:rPr>
          <w:rFonts w:ascii="宋体" w:hAnsi="宋体"/>
          <w:sz w:val="32"/>
          <w:szCs w:val="32"/>
        </w:rPr>
        <w:t xml:space="preserve"> 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万元，；（</w:t>
      </w:r>
      <w:r w:rsidRPr="00606CAF">
        <w:rPr>
          <w:rFonts w:ascii="宋体" w:hAnsi="宋体"/>
          <w:sz w:val="32"/>
          <w:szCs w:val="32"/>
        </w:rPr>
        <w:t>3</w:t>
      </w:r>
      <w:r w:rsidRPr="00606CAF">
        <w:rPr>
          <w:rFonts w:ascii="宋体" w:hAnsi="宋体" w:hint="eastAsia"/>
          <w:sz w:val="32"/>
          <w:szCs w:val="32"/>
        </w:rPr>
        <w:t>）境外业务培训及考察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 w:hint="eastAsia"/>
          <w:sz w:val="32"/>
          <w:szCs w:val="32"/>
        </w:rPr>
        <w:t>万元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995C1B" w:rsidRPr="00606CAF" w:rsidRDefault="00995C1B" w:rsidP="00F05A20">
      <w:pPr>
        <w:spacing w:line="580" w:lineRule="exact"/>
        <w:ind w:leftChars="-88" w:left="-185" w:rightChars="-150" w:right="-315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2.</w:t>
      </w:r>
      <w:r w:rsidRPr="00606CAF">
        <w:rPr>
          <w:rFonts w:ascii="宋体" w:hAnsi="宋体" w:hint="eastAsia"/>
          <w:sz w:val="32"/>
          <w:szCs w:val="32"/>
        </w:rPr>
        <w:t>公务用车购置及运行维护费支出</w:t>
      </w:r>
      <w:r>
        <w:rPr>
          <w:rFonts w:ascii="宋体" w:hAnsi="宋体"/>
          <w:sz w:val="32"/>
          <w:szCs w:val="32"/>
        </w:rPr>
        <w:t>2.16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>
        <w:rPr>
          <w:rFonts w:ascii="宋体" w:hAnsi="宋体" w:hint="eastAsia"/>
          <w:sz w:val="32"/>
          <w:szCs w:val="32"/>
        </w:rPr>
        <w:t>年</w:t>
      </w:r>
      <w:r>
        <w:rPr>
          <w:rFonts w:ascii="宋体" w:hAnsi="宋体" w:hint="eastAsia"/>
          <w:sz w:val="32"/>
          <w:szCs w:val="32"/>
        </w:rPr>
        <w:lastRenderedPageBreak/>
        <w:t>决算数</w:t>
      </w:r>
      <w:r w:rsidRPr="00606CAF">
        <w:rPr>
          <w:rFonts w:ascii="宋体" w:hAnsi="宋体" w:hint="eastAsia"/>
          <w:sz w:val="32"/>
          <w:szCs w:val="32"/>
        </w:rPr>
        <w:t>减少</w:t>
      </w:r>
      <w:r>
        <w:rPr>
          <w:rFonts w:ascii="宋体" w:hAnsi="宋体"/>
          <w:sz w:val="32"/>
          <w:szCs w:val="32"/>
        </w:rPr>
        <w:t>1.04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年预算数减少</w:t>
      </w:r>
      <w:r>
        <w:rPr>
          <w:rFonts w:ascii="宋体" w:hAnsi="宋体"/>
          <w:sz w:val="32"/>
          <w:szCs w:val="32"/>
        </w:rPr>
        <w:t>0.84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万元，原因是</w:t>
      </w:r>
      <w:r>
        <w:rPr>
          <w:rFonts w:ascii="宋体" w:hAnsi="宋体" w:hint="eastAsia"/>
          <w:sz w:val="32"/>
          <w:szCs w:val="32"/>
        </w:rPr>
        <w:t>学校重视节能减排，减少公车出外</w:t>
      </w:r>
      <w:r w:rsidRPr="00606CAF">
        <w:rPr>
          <w:rFonts w:ascii="宋体" w:hAnsi="宋体" w:hint="eastAsia"/>
          <w:sz w:val="32"/>
          <w:szCs w:val="32"/>
        </w:rPr>
        <w:t>。主要包括：（</w:t>
      </w:r>
      <w:r w:rsidRPr="00606CAF">
        <w:rPr>
          <w:rFonts w:ascii="宋体" w:hAnsi="宋体"/>
          <w:sz w:val="32"/>
          <w:szCs w:val="32"/>
        </w:rPr>
        <w:t>1</w:t>
      </w:r>
      <w:r w:rsidRPr="00606CAF">
        <w:rPr>
          <w:rFonts w:ascii="宋体" w:hAnsi="宋体" w:hint="eastAsia"/>
          <w:sz w:val="32"/>
          <w:szCs w:val="32"/>
        </w:rPr>
        <w:t>）报废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辆、更新购置</w:t>
      </w:r>
      <w:r w:rsidRPr="00606CAF">
        <w:rPr>
          <w:rFonts w:ascii="宋体" w:hAnsi="宋体"/>
          <w:sz w:val="32"/>
          <w:szCs w:val="32"/>
        </w:rPr>
        <w:t xml:space="preserve"> 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辆，购置费支出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万元，平均每辆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万元；（</w:t>
      </w:r>
      <w:r w:rsidRPr="00606CAF">
        <w:rPr>
          <w:rFonts w:ascii="宋体" w:hAnsi="宋体"/>
          <w:sz w:val="32"/>
          <w:szCs w:val="32"/>
        </w:rPr>
        <w:t>2</w:t>
      </w:r>
      <w:r w:rsidRPr="00606CAF">
        <w:rPr>
          <w:rFonts w:ascii="宋体" w:hAnsi="宋体" w:hint="eastAsia"/>
          <w:sz w:val="32"/>
          <w:szCs w:val="32"/>
        </w:rPr>
        <w:t>）公务车保有量</w:t>
      </w:r>
      <w:r w:rsidRPr="00606CAF">
        <w:rPr>
          <w:rFonts w:ascii="宋体" w:hAnsi="宋体"/>
          <w:sz w:val="32"/>
          <w:szCs w:val="32"/>
        </w:rPr>
        <w:t xml:space="preserve">  </w:t>
      </w:r>
      <w:r>
        <w:rPr>
          <w:rFonts w:ascii="宋体" w:hAnsi="宋体"/>
          <w:sz w:val="32"/>
          <w:szCs w:val="32"/>
        </w:rPr>
        <w:t>2</w:t>
      </w:r>
      <w:r w:rsidRPr="00606CAF">
        <w:rPr>
          <w:rFonts w:ascii="宋体" w:hAnsi="宋体" w:hint="eastAsia"/>
          <w:sz w:val="32"/>
          <w:szCs w:val="32"/>
        </w:rPr>
        <w:t>辆，全年运行维护费支出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2.16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万元，平均每辆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1.08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万元。</w:t>
      </w:r>
    </w:p>
    <w:p w:rsidR="00995C1B" w:rsidRPr="00606CAF" w:rsidRDefault="00995C1B" w:rsidP="00F05A20">
      <w:pPr>
        <w:spacing w:line="580" w:lineRule="exact"/>
        <w:ind w:leftChars="-88" w:left="-185" w:rightChars="-150" w:right="-315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3.</w:t>
      </w:r>
      <w:r w:rsidRPr="00606CAF">
        <w:rPr>
          <w:rFonts w:ascii="宋体" w:hAnsi="宋体" w:hint="eastAsia"/>
          <w:sz w:val="32"/>
          <w:szCs w:val="32"/>
        </w:rPr>
        <w:t>公务接待批次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批，人数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人，公务接待费支出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 w:hint="eastAsia"/>
          <w:sz w:val="32"/>
          <w:szCs w:val="32"/>
        </w:rPr>
        <w:t>万元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995C1B" w:rsidRPr="00606CAF" w:rsidRDefault="00995C1B" w:rsidP="00F05A20">
      <w:pPr>
        <w:spacing w:line="580" w:lineRule="exact"/>
        <w:ind w:leftChars="-88" w:left="-185" w:rightChars="-150" w:right="-315" w:firstLine="643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（四）机关运行经费支出说明</w:t>
      </w:r>
    </w:p>
    <w:p w:rsidR="00995C1B" w:rsidRPr="00606CAF" w:rsidRDefault="00995C1B" w:rsidP="00F05A20">
      <w:pPr>
        <w:spacing w:line="580" w:lineRule="exact"/>
        <w:ind w:leftChars="-88" w:left="-185" w:rightChars="-150" w:right="-315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年本部门（单位）机关运行经费支出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年增加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万元，增长</w:t>
      </w:r>
      <w:r>
        <w:rPr>
          <w:rFonts w:ascii="宋体" w:hAnsi="宋体"/>
          <w:sz w:val="32"/>
          <w:szCs w:val="32"/>
        </w:rPr>
        <w:t xml:space="preserve">0 </w:t>
      </w:r>
      <w:r w:rsidRPr="00606CAF">
        <w:rPr>
          <w:rFonts w:ascii="宋体" w:hAnsi="宋体"/>
          <w:sz w:val="32"/>
          <w:szCs w:val="32"/>
        </w:rPr>
        <w:t>%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995C1B" w:rsidRPr="008857C4" w:rsidRDefault="00995C1B" w:rsidP="00F05A20">
      <w:pPr>
        <w:spacing w:line="580" w:lineRule="exact"/>
        <w:ind w:leftChars="-88" w:left="-185" w:rightChars="-150" w:right="-315" w:firstLine="643"/>
        <w:rPr>
          <w:rFonts w:ascii="宋体"/>
          <w:sz w:val="32"/>
          <w:szCs w:val="32"/>
        </w:rPr>
      </w:pPr>
      <w:r w:rsidRPr="008857C4">
        <w:rPr>
          <w:rFonts w:ascii="宋体" w:hAnsi="宋体" w:hint="eastAsia"/>
          <w:b/>
          <w:sz w:val="32"/>
          <w:szCs w:val="32"/>
        </w:rPr>
        <w:t>（五）政府采购支出说明</w:t>
      </w:r>
    </w:p>
    <w:p w:rsidR="00995C1B" w:rsidRPr="008857C4" w:rsidRDefault="00995C1B" w:rsidP="008857C4">
      <w:pPr>
        <w:spacing w:line="580" w:lineRule="exact"/>
        <w:ind w:leftChars="-88" w:left="-185" w:rightChars="-150" w:right="-315" w:firstLine="640"/>
        <w:rPr>
          <w:rFonts w:ascii="宋体"/>
          <w:sz w:val="32"/>
          <w:szCs w:val="32"/>
        </w:rPr>
      </w:pPr>
      <w:r w:rsidRPr="008857C4">
        <w:rPr>
          <w:rFonts w:ascii="宋体" w:hAnsi="宋体"/>
          <w:sz w:val="32"/>
          <w:szCs w:val="32"/>
        </w:rPr>
        <w:t>2015</w:t>
      </w:r>
      <w:r w:rsidRPr="008857C4">
        <w:rPr>
          <w:rFonts w:ascii="宋体" w:hAnsi="宋体" w:hint="eastAsia"/>
          <w:sz w:val="32"/>
          <w:szCs w:val="32"/>
        </w:rPr>
        <w:t>年本部门（单位）政府采购支出总额</w:t>
      </w:r>
      <w:r w:rsidRPr="008857C4">
        <w:rPr>
          <w:rFonts w:ascii="宋体"/>
          <w:sz w:val="32"/>
          <w:szCs w:val="32"/>
        </w:rPr>
        <w:t>0</w:t>
      </w:r>
      <w:r w:rsidRPr="008857C4">
        <w:rPr>
          <w:rFonts w:ascii="宋体" w:hAnsi="宋体" w:hint="eastAsia"/>
          <w:sz w:val="32"/>
          <w:szCs w:val="32"/>
        </w:rPr>
        <w:t>万元，其中：政府采购货物支出</w:t>
      </w:r>
      <w:r w:rsidRPr="008857C4">
        <w:rPr>
          <w:rFonts w:ascii="宋体"/>
          <w:sz w:val="32"/>
          <w:szCs w:val="32"/>
        </w:rPr>
        <w:t>0</w:t>
      </w:r>
      <w:r w:rsidRPr="008857C4">
        <w:rPr>
          <w:rFonts w:ascii="宋体" w:hAnsi="宋体" w:hint="eastAsia"/>
          <w:sz w:val="32"/>
          <w:szCs w:val="32"/>
        </w:rPr>
        <w:t>万元、政府采购工程支出</w:t>
      </w:r>
      <w:r w:rsidRPr="008857C4">
        <w:rPr>
          <w:rFonts w:ascii="宋体"/>
          <w:sz w:val="32"/>
          <w:szCs w:val="32"/>
        </w:rPr>
        <w:t>0</w:t>
      </w:r>
      <w:r w:rsidRPr="008857C4">
        <w:rPr>
          <w:rFonts w:ascii="宋体" w:hAnsi="宋体" w:hint="eastAsia"/>
          <w:sz w:val="32"/>
          <w:szCs w:val="32"/>
        </w:rPr>
        <w:t>万元、政府采购服务支出</w:t>
      </w:r>
      <w:r w:rsidRPr="008857C4">
        <w:rPr>
          <w:rFonts w:ascii="宋体"/>
          <w:sz w:val="32"/>
          <w:szCs w:val="32"/>
        </w:rPr>
        <w:t>0</w:t>
      </w:r>
      <w:r w:rsidRPr="008857C4">
        <w:rPr>
          <w:rFonts w:ascii="宋体" w:hAnsi="宋体" w:hint="eastAsia"/>
          <w:sz w:val="32"/>
          <w:szCs w:val="32"/>
        </w:rPr>
        <w:t>万元。授予中小企业合同金额</w:t>
      </w:r>
      <w:r w:rsidRPr="008857C4">
        <w:rPr>
          <w:rFonts w:ascii="宋体"/>
          <w:sz w:val="32"/>
          <w:szCs w:val="32"/>
        </w:rPr>
        <w:t>0</w:t>
      </w:r>
      <w:r w:rsidRPr="008857C4">
        <w:rPr>
          <w:rFonts w:ascii="宋体" w:hAnsi="宋体" w:hint="eastAsia"/>
          <w:sz w:val="32"/>
          <w:szCs w:val="32"/>
        </w:rPr>
        <w:t>万元，占政府采购支出总额的</w:t>
      </w:r>
      <w:r w:rsidRPr="008857C4">
        <w:rPr>
          <w:rFonts w:ascii="宋体"/>
          <w:sz w:val="32"/>
          <w:szCs w:val="32"/>
        </w:rPr>
        <w:t>0</w:t>
      </w:r>
      <w:r w:rsidRPr="008857C4">
        <w:rPr>
          <w:rFonts w:ascii="宋体" w:hAnsi="宋体"/>
          <w:sz w:val="32"/>
          <w:szCs w:val="32"/>
        </w:rPr>
        <w:t>%</w:t>
      </w:r>
      <w:r w:rsidRPr="008857C4">
        <w:rPr>
          <w:rFonts w:ascii="宋体" w:hAnsi="宋体" w:hint="eastAsia"/>
          <w:sz w:val="32"/>
          <w:szCs w:val="32"/>
        </w:rPr>
        <w:t>，其中：授予小微企业合同金额</w:t>
      </w:r>
      <w:r w:rsidRPr="008857C4">
        <w:rPr>
          <w:rFonts w:ascii="宋体"/>
          <w:sz w:val="32"/>
          <w:szCs w:val="32"/>
        </w:rPr>
        <w:t>0</w:t>
      </w:r>
      <w:r w:rsidRPr="008857C4">
        <w:rPr>
          <w:rFonts w:ascii="宋体" w:hAnsi="宋体" w:hint="eastAsia"/>
          <w:sz w:val="32"/>
          <w:szCs w:val="32"/>
        </w:rPr>
        <w:t>万元，占政府采购支出总额的</w:t>
      </w:r>
      <w:r w:rsidRPr="008857C4">
        <w:rPr>
          <w:rFonts w:ascii="宋体"/>
          <w:sz w:val="32"/>
          <w:szCs w:val="32"/>
        </w:rPr>
        <w:t>0</w:t>
      </w:r>
      <w:r w:rsidRPr="008857C4">
        <w:rPr>
          <w:rFonts w:ascii="宋体" w:hAnsi="宋体"/>
          <w:sz w:val="32"/>
          <w:szCs w:val="32"/>
        </w:rPr>
        <w:t>%</w:t>
      </w:r>
      <w:r w:rsidRPr="008857C4">
        <w:rPr>
          <w:rFonts w:ascii="宋体" w:hAnsi="宋体" w:hint="eastAsia"/>
          <w:sz w:val="32"/>
          <w:szCs w:val="32"/>
        </w:rPr>
        <w:t>。</w:t>
      </w:r>
    </w:p>
    <w:p w:rsidR="00995C1B" w:rsidRPr="00606CAF" w:rsidRDefault="00995C1B" w:rsidP="00F05A20">
      <w:pPr>
        <w:spacing w:line="580" w:lineRule="exact"/>
        <w:ind w:leftChars="-88" w:left="-185" w:rightChars="-150" w:right="-315" w:firstLine="643"/>
        <w:rPr>
          <w:rFonts w:ascii="宋体"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（六）</w:t>
      </w:r>
      <w:r w:rsidRPr="00606CAF">
        <w:rPr>
          <w:rFonts w:ascii="宋体" w:hAnsi="宋体" w:hint="eastAsia"/>
          <w:b/>
          <w:sz w:val="32"/>
          <w:szCs w:val="32"/>
        </w:rPr>
        <w:t>国有资产占用情况说明</w:t>
      </w:r>
    </w:p>
    <w:p w:rsidR="00995C1B" w:rsidRPr="00606CAF" w:rsidRDefault="00995C1B" w:rsidP="00F05A20">
      <w:pPr>
        <w:spacing w:line="580" w:lineRule="exact"/>
        <w:ind w:leftChars="-88" w:left="-185" w:rightChars="-150" w:right="-315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截至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</w:t>
      </w:r>
      <w:r w:rsidRPr="00606CAF">
        <w:rPr>
          <w:rFonts w:ascii="宋体" w:hAnsi="宋体"/>
          <w:sz w:val="32"/>
          <w:szCs w:val="32"/>
        </w:rPr>
        <w:t>12</w:t>
      </w:r>
      <w:r w:rsidRPr="00606CAF">
        <w:rPr>
          <w:rFonts w:ascii="宋体" w:hAnsi="宋体" w:hint="eastAsia"/>
          <w:sz w:val="32"/>
          <w:szCs w:val="32"/>
        </w:rPr>
        <w:t>月</w:t>
      </w:r>
      <w:r w:rsidRPr="00606CAF">
        <w:rPr>
          <w:rFonts w:ascii="宋体" w:hAnsi="宋体"/>
          <w:sz w:val="32"/>
          <w:szCs w:val="32"/>
        </w:rPr>
        <w:t>31</w:t>
      </w:r>
      <w:r w:rsidRPr="00606CAF">
        <w:rPr>
          <w:rFonts w:ascii="宋体" w:hAnsi="宋体" w:hint="eastAsia"/>
          <w:sz w:val="32"/>
          <w:szCs w:val="32"/>
        </w:rPr>
        <w:t>日，本部门（单位）共有车辆</w:t>
      </w:r>
      <w:r>
        <w:rPr>
          <w:rFonts w:ascii="宋体" w:hAnsi="宋体"/>
          <w:sz w:val="32"/>
          <w:szCs w:val="32"/>
        </w:rPr>
        <w:t>2</w:t>
      </w:r>
      <w:r w:rsidRPr="00606CAF">
        <w:rPr>
          <w:rFonts w:ascii="宋体" w:hAnsi="宋体" w:hint="eastAsia"/>
          <w:sz w:val="32"/>
          <w:szCs w:val="32"/>
        </w:rPr>
        <w:t>辆，其中</w:t>
      </w:r>
      <w:r w:rsidRPr="002B0DD1">
        <w:rPr>
          <w:rFonts w:ascii="宋体" w:hAnsi="宋体" w:hint="eastAsia"/>
          <w:sz w:val="32"/>
          <w:szCs w:val="32"/>
        </w:rPr>
        <w:t>，副处（区）级及</w:t>
      </w:r>
      <w:r w:rsidRPr="00606CAF">
        <w:rPr>
          <w:rFonts w:ascii="宋体" w:hAnsi="宋体" w:hint="eastAsia"/>
          <w:sz w:val="32"/>
          <w:szCs w:val="32"/>
        </w:rPr>
        <w:t>以上领导用车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辆、一般公务用车</w:t>
      </w:r>
      <w:r>
        <w:rPr>
          <w:rFonts w:ascii="宋体" w:hAnsi="宋体"/>
          <w:sz w:val="32"/>
          <w:szCs w:val="32"/>
        </w:rPr>
        <w:t>2</w:t>
      </w:r>
      <w:r w:rsidRPr="00606CAF">
        <w:rPr>
          <w:rFonts w:ascii="宋体" w:hAnsi="宋体" w:hint="eastAsia"/>
          <w:sz w:val="32"/>
          <w:szCs w:val="32"/>
        </w:rPr>
        <w:t>辆、一般执法执勤用车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辆、特种专业技术用车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辆、其他用车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辆，；单位价值</w:t>
      </w:r>
      <w:r w:rsidRPr="00606CAF">
        <w:rPr>
          <w:rFonts w:ascii="宋体" w:hAnsi="宋体"/>
          <w:sz w:val="32"/>
          <w:szCs w:val="32"/>
        </w:rPr>
        <w:t>200</w:t>
      </w:r>
      <w:r w:rsidRPr="00606CAF">
        <w:rPr>
          <w:rFonts w:ascii="宋体" w:hAnsi="宋体" w:hint="eastAsia"/>
          <w:sz w:val="32"/>
          <w:szCs w:val="32"/>
        </w:rPr>
        <w:t>万元以上大型设备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台（套）。</w:t>
      </w:r>
    </w:p>
    <w:p w:rsidR="00995C1B" w:rsidRPr="00606CAF" w:rsidRDefault="00995C1B" w:rsidP="00A76782">
      <w:pPr>
        <w:tabs>
          <w:tab w:val="left" w:pos="6840"/>
        </w:tabs>
        <w:spacing w:line="580" w:lineRule="exact"/>
        <w:ind w:leftChars="-88" w:left="-185" w:rightChars="-150" w:right="-315" w:firstLine="643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（七）</w:t>
      </w:r>
      <w:r w:rsidRPr="00606CAF">
        <w:rPr>
          <w:rFonts w:ascii="宋体" w:hAnsi="宋体" w:hint="eastAsia"/>
          <w:b/>
          <w:sz w:val="32"/>
          <w:szCs w:val="32"/>
        </w:rPr>
        <w:t>预算绩效管理工作开展情况说明</w:t>
      </w:r>
      <w:r w:rsidRPr="00606CAF">
        <w:rPr>
          <w:rFonts w:ascii="宋体"/>
          <w:b/>
          <w:sz w:val="32"/>
          <w:szCs w:val="32"/>
        </w:rPr>
        <w:tab/>
      </w:r>
    </w:p>
    <w:p w:rsidR="00995C1B" w:rsidRPr="002E5185" w:rsidRDefault="00995C1B" w:rsidP="002E5185">
      <w:pPr>
        <w:spacing w:line="600" w:lineRule="exact"/>
        <w:ind w:firstLineChars="200" w:firstLine="640"/>
        <w:rPr>
          <w:rFonts w:ascii="宋体"/>
          <w:sz w:val="32"/>
          <w:szCs w:val="32"/>
        </w:rPr>
      </w:pPr>
      <w:r w:rsidRPr="002E5185">
        <w:rPr>
          <w:rFonts w:ascii="宋体" w:hAnsi="宋体" w:hint="eastAsia"/>
          <w:sz w:val="32"/>
          <w:szCs w:val="32"/>
        </w:rPr>
        <w:t>主要民生项目包括：免费义务教育公用经费补助、普通</w:t>
      </w:r>
      <w:r w:rsidRPr="002E5185">
        <w:rPr>
          <w:rFonts w:ascii="宋体" w:hAnsi="宋体" w:hint="eastAsia"/>
          <w:sz w:val="32"/>
          <w:szCs w:val="32"/>
        </w:rPr>
        <w:lastRenderedPageBreak/>
        <w:t>高中国家助学金。</w:t>
      </w:r>
    </w:p>
    <w:p w:rsidR="00995C1B" w:rsidRPr="002E5185" w:rsidRDefault="00995C1B" w:rsidP="008857C4">
      <w:pPr>
        <w:spacing w:line="600" w:lineRule="exact"/>
        <w:ind w:firstLineChars="200" w:firstLine="640"/>
        <w:rPr>
          <w:rFonts w:ascii="宋体"/>
          <w:sz w:val="32"/>
          <w:szCs w:val="32"/>
        </w:rPr>
      </w:pPr>
      <w:r w:rsidRPr="002E5185">
        <w:rPr>
          <w:rFonts w:ascii="宋体" w:hAnsi="宋体" w:hint="eastAsia"/>
          <w:sz w:val="32"/>
          <w:szCs w:val="32"/>
        </w:rPr>
        <w:t>绩效评价结果：免费义务教育公用经费补助资金到位及时，补充了学校日常办学经费，改善了学校办学条件，深受师生好评，取得良好社会效益；普通高中国家助学金帮助家庭经济困难学生顺利完成高中学业，切实促进教育公平，促进社会和谐，维护社会稳定。</w:t>
      </w:r>
    </w:p>
    <w:p w:rsidR="00995C1B" w:rsidRPr="00606CAF" w:rsidRDefault="00995C1B" w:rsidP="00606CAF">
      <w:pPr>
        <w:spacing w:line="580" w:lineRule="exact"/>
        <w:ind w:rightChars="-150" w:right="-315" w:firstLineChars="196" w:firstLine="63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三、专业名词解释</w:t>
      </w:r>
    </w:p>
    <w:p w:rsidR="00995C1B" w:rsidRPr="002E5185" w:rsidRDefault="00995C1B" w:rsidP="002E5185">
      <w:pPr>
        <w:spacing w:line="540" w:lineRule="exact"/>
        <w:ind w:firstLineChars="200" w:firstLine="640"/>
        <w:rPr>
          <w:rFonts w:ascii="宋体"/>
          <w:sz w:val="32"/>
          <w:szCs w:val="32"/>
        </w:rPr>
      </w:pPr>
      <w:r w:rsidRPr="002E5185">
        <w:rPr>
          <w:rFonts w:ascii="宋体" w:hAnsi="宋体" w:hint="eastAsia"/>
          <w:sz w:val="32"/>
          <w:szCs w:val="32"/>
        </w:rPr>
        <w:t>财政拨款收入：是指一般公共预算和政府性基金的拨款。</w:t>
      </w:r>
    </w:p>
    <w:p w:rsidR="00995C1B" w:rsidRPr="002E5185" w:rsidRDefault="00995C1B" w:rsidP="002E5185">
      <w:pPr>
        <w:spacing w:line="540" w:lineRule="exact"/>
        <w:ind w:firstLineChars="200" w:firstLine="640"/>
        <w:rPr>
          <w:rFonts w:ascii="宋体"/>
          <w:sz w:val="32"/>
          <w:szCs w:val="32"/>
        </w:rPr>
      </w:pPr>
      <w:r w:rsidRPr="002E5185">
        <w:rPr>
          <w:rFonts w:ascii="宋体" w:hAnsi="宋体" w:hint="eastAsia"/>
          <w:sz w:val="32"/>
          <w:szCs w:val="32"/>
        </w:rPr>
        <w:t>财政拨款支出：是指使用一般公共预算和政府性基金拨款的支出。</w:t>
      </w:r>
    </w:p>
    <w:p w:rsidR="00995C1B" w:rsidRDefault="00995C1B" w:rsidP="00CD3790">
      <w:pPr>
        <w:spacing w:line="540" w:lineRule="exact"/>
        <w:ind w:firstLineChars="200" w:firstLine="640"/>
        <w:rPr>
          <w:rFonts w:ascii="宋体" w:hAnsi="宋体" w:hint="eastAsia"/>
          <w:sz w:val="32"/>
          <w:szCs w:val="32"/>
        </w:rPr>
      </w:pPr>
      <w:r w:rsidRPr="002E5185">
        <w:rPr>
          <w:rFonts w:ascii="宋体" w:hAnsi="宋体" w:hint="eastAsia"/>
          <w:sz w:val="32"/>
          <w:szCs w:val="32"/>
        </w:rPr>
        <w:t>“三公”经费支出：是指因公出国（境）经费、公务用车购置及运行维护费和公务接待费。其中：因公出国（境）经费是指行政单位、事业单位工作人员公务出国（境）的住宿费、旅费、伙食补助费、杂费、培训费等支出；公务用车购置及运行维护费指行政单位、事业单位公务用车购置费、公务用车租用费、燃料费、维修费、过桥过路费、保险费等支出；公务接待费指行政单位、事业单位按规定开支的各项公务接待（外宾接待）费用。</w:t>
      </w:r>
    </w:p>
    <w:p w:rsidR="00A4068E" w:rsidRDefault="00A4068E" w:rsidP="00CD3790">
      <w:pPr>
        <w:spacing w:line="540" w:lineRule="exact"/>
        <w:ind w:firstLineChars="200" w:firstLine="640"/>
        <w:rPr>
          <w:rFonts w:ascii="宋体" w:hAnsi="宋体" w:hint="eastAsia"/>
          <w:sz w:val="32"/>
          <w:szCs w:val="32"/>
        </w:rPr>
      </w:pPr>
    </w:p>
    <w:p w:rsidR="00A4068E" w:rsidRDefault="00A4068E" w:rsidP="00CD3790">
      <w:pPr>
        <w:spacing w:line="540" w:lineRule="exact"/>
        <w:ind w:firstLineChars="200" w:firstLine="640"/>
        <w:rPr>
          <w:rFonts w:ascii="宋体" w:hAnsi="宋体" w:hint="eastAsia"/>
          <w:sz w:val="32"/>
          <w:szCs w:val="32"/>
        </w:rPr>
      </w:pPr>
    </w:p>
    <w:p w:rsidR="00A4068E" w:rsidRPr="00CD3790" w:rsidRDefault="00A4068E" w:rsidP="00CD3790">
      <w:pPr>
        <w:spacing w:line="540" w:lineRule="exact"/>
        <w:ind w:firstLineChars="200" w:firstLine="640"/>
        <w:rPr>
          <w:rFonts w:asci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 xml:space="preserve">                               2016年9月</w:t>
      </w:r>
    </w:p>
    <w:sectPr w:rsidR="00A4068E" w:rsidRPr="00CD3790" w:rsidSect="00F979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5836" w:rsidRDefault="00605836" w:rsidP="00F05A20">
      <w:r>
        <w:separator/>
      </w:r>
    </w:p>
  </w:endnote>
  <w:endnote w:type="continuationSeparator" w:id="1">
    <w:p w:rsidR="00605836" w:rsidRDefault="00605836" w:rsidP="00F05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黑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5836" w:rsidRDefault="00605836" w:rsidP="00F05A20">
      <w:r>
        <w:separator/>
      </w:r>
    </w:p>
  </w:footnote>
  <w:footnote w:type="continuationSeparator" w:id="1">
    <w:p w:rsidR="00605836" w:rsidRDefault="00605836" w:rsidP="00F05A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58AE"/>
    <w:rsid w:val="00002554"/>
    <w:rsid w:val="00043F4D"/>
    <w:rsid w:val="00051601"/>
    <w:rsid w:val="00062240"/>
    <w:rsid w:val="00085847"/>
    <w:rsid w:val="00095340"/>
    <w:rsid w:val="000B476E"/>
    <w:rsid w:val="000B59AB"/>
    <w:rsid w:val="000C4FE3"/>
    <w:rsid w:val="000E5862"/>
    <w:rsid w:val="000F4B70"/>
    <w:rsid w:val="001046B8"/>
    <w:rsid w:val="00130B35"/>
    <w:rsid w:val="001525F7"/>
    <w:rsid w:val="0015372B"/>
    <w:rsid w:val="001577A8"/>
    <w:rsid w:val="0018091D"/>
    <w:rsid w:val="001A7928"/>
    <w:rsid w:val="001C40A2"/>
    <w:rsid w:val="001D33CF"/>
    <w:rsid w:val="001E3B29"/>
    <w:rsid w:val="001E6B84"/>
    <w:rsid w:val="00222DBE"/>
    <w:rsid w:val="0023075F"/>
    <w:rsid w:val="00237D77"/>
    <w:rsid w:val="00256EC5"/>
    <w:rsid w:val="00273534"/>
    <w:rsid w:val="00281EAE"/>
    <w:rsid w:val="00285AFB"/>
    <w:rsid w:val="002A1AA2"/>
    <w:rsid w:val="002A4BE1"/>
    <w:rsid w:val="002B0DD1"/>
    <w:rsid w:val="002B60C4"/>
    <w:rsid w:val="002C3E3E"/>
    <w:rsid w:val="002D3BBB"/>
    <w:rsid w:val="002E0201"/>
    <w:rsid w:val="002E5185"/>
    <w:rsid w:val="002F49EC"/>
    <w:rsid w:val="0030236E"/>
    <w:rsid w:val="0030411C"/>
    <w:rsid w:val="0031124D"/>
    <w:rsid w:val="003277C1"/>
    <w:rsid w:val="0036763D"/>
    <w:rsid w:val="0038053D"/>
    <w:rsid w:val="003A1E3C"/>
    <w:rsid w:val="003C207F"/>
    <w:rsid w:val="003D0458"/>
    <w:rsid w:val="003D4970"/>
    <w:rsid w:val="003E15DA"/>
    <w:rsid w:val="004120A6"/>
    <w:rsid w:val="00430788"/>
    <w:rsid w:val="0045210E"/>
    <w:rsid w:val="00464FAF"/>
    <w:rsid w:val="0046701F"/>
    <w:rsid w:val="004707B1"/>
    <w:rsid w:val="00472EA3"/>
    <w:rsid w:val="004C3337"/>
    <w:rsid w:val="004E44C2"/>
    <w:rsid w:val="004E4D49"/>
    <w:rsid w:val="004F58AE"/>
    <w:rsid w:val="00515311"/>
    <w:rsid w:val="0052024D"/>
    <w:rsid w:val="005272E9"/>
    <w:rsid w:val="005519AE"/>
    <w:rsid w:val="00552810"/>
    <w:rsid w:val="00575EFC"/>
    <w:rsid w:val="00597DA0"/>
    <w:rsid w:val="005A000F"/>
    <w:rsid w:val="005D7E7A"/>
    <w:rsid w:val="005F231C"/>
    <w:rsid w:val="00603A8C"/>
    <w:rsid w:val="00605836"/>
    <w:rsid w:val="00606CAF"/>
    <w:rsid w:val="00652A4C"/>
    <w:rsid w:val="006532CF"/>
    <w:rsid w:val="006540CD"/>
    <w:rsid w:val="0067233C"/>
    <w:rsid w:val="00683FFF"/>
    <w:rsid w:val="006914A2"/>
    <w:rsid w:val="006937F0"/>
    <w:rsid w:val="006A2EE7"/>
    <w:rsid w:val="006A53E8"/>
    <w:rsid w:val="006B1EB3"/>
    <w:rsid w:val="006B3393"/>
    <w:rsid w:val="006C1F8A"/>
    <w:rsid w:val="006C52EE"/>
    <w:rsid w:val="006E6D74"/>
    <w:rsid w:val="006F4C06"/>
    <w:rsid w:val="00700655"/>
    <w:rsid w:val="007346B1"/>
    <w:rsid w:val="00745EB7"/>
    <w:rsid w:val="0077530E"/>
    <w:rsid w:val="00780987"/>
    <w:rsid w:val="0078792A"/>
    <w:rsid w:val="00792635"/>
    <w:rsid w:val="007A0257"/>
    <w:rsid w:val="007A6E48"/>
    <w:rsid w:val="007C1C1B"/>
    <w:rsid w:val="00800D38"/>
    <w:rsid w:val="008033C3"/>
    <w:rsid w:val="00843FA3"/>
    <w:rsid w:val="00845F81"/>
    <w:rsid w:val="00851EF1"/>
    <w:rsid w:val="008530D4"/>
    <w:rsid w:val="00857613"/>
    <w:rsid w:val="00862DAA"/>
    <w:rsid w:val="00864EC6"/>
    <w:rsid w:val="0087093A"/>
    <w:rsid w:val="008754F4"/>
    <w:rsid w:val="0087575B"/>
    <w:rsid w:val="008857C4"/>
    <w:rsid w:val="00896AC0"/>
    <w:rsid w:val="008A0E01"/>
    <w:rsid w:val="008A378E"/>
    <w:rsid w:val="008A7979"/>
    <w:rsid w:val="008D221D"/>
    <w:rsid w:val="008D6A9C"/>
    <w:rsid w:val="008D6FB8"/>
    <w:rsid w:val="008E0D97"/>
    <w:rsid w:val="008E56D2"/>
    <w:rsid w:val="00910BAD"/>
    <w:rsid w:val="00921033"/>
    <w:rsid w:val="009356B1"/>
    <w:rsid w:val="009415B3"/>
    <w:rsid w:val="00954D3C"/>
    <w:rsid w:val="00983DCA"/>
    <w:rsid w:val="009957AD"/>
    <w:rsid w:val="00995C1B"/>
    <w:rsid w:val="00997A29"/>
    <w:rsid w:val="009A7FBE"/>
    <w:rsid w:val="009B658D"/>
    <w:rsid w:val="009F0D06"/>
    <w:rsid w:val="00A15853"/>
    <w:rsid w:val="00A24613"/>
    <w:rsid w:val="00A25B18"/>
    <w:rsid w:val="00A35E9A"/>
    <w:rsid w:val="00A4068E"/>
    <w:rsid w:val="00A53C47"/>
    <w:rsid w:val="00A76782"/>
    <w:rsid w:val="00A86A94"/>
    <w:rsid w:val="00A90ADA"/>
    <w:rsid w:val="00AA1118"/>
    <w:rsid w:val="00AA7808"/>
    <w:rsid w:val="00AA7FE9"/>
    <w:rsid w:val="00AB23C2"/>
    <w:rsid w:val="00AF372C"/>
    <w:rsid w:val="00B04CC8"/>
    <w:rsid w:val="00B315D6"/>
    <w:rsid w:val="00B41AD1"/>
    <w:rsid w:val="00B51363"/>
    <w:rsid w:val="00B60A3E"/>
    <w:rsid w:val="00B620D9"/>
    <w:rsid w:val="00B8178A"/>
    <w:rsid w:val="00B870DF"/>
    <w:rsid w:val="00B91660"/>
    <w:rsid w:val="00B949F0"/>
    <w:rsid w:val="00B96C8B"/>
    <w:rsid w:val="00BA68C4"/>
    <w:rsid w:val="00BB07BC"/>
    <w:rsid w:val="00BB14DD"/>
    <w:rsid w:val="00BE2734"/>
    <w:rsid w:val="00BF703C"/>
    <w:rsid w:val="00C11514"/>
    <w:rsid w:val="00C123C8"/>
    <w:rsid w:val="00C157D4"/>
    <w:rsid w:val="00C53D8A"/>
    <w:rsid w:val="00C558B2"/>
    <w:rsid w:val="00C63CC4"/>
    <w:rsid w:val="00C7747A"/>
    <w:rsid w:val="00C86E83"/>
    <w:rsid w:val="00C91CD5"/>
    <w:rsid w:val="00C969B7"/>
    <w:rsid w:val="00CC29E2"/>
    <w:rsid w:val="00CD3790"/>
    <w:rsid w:val="00D1427B"/>
    <w:rsid w:val="00D264A7"/>
    <w:rsid w:val="00D34DE3"/>
    <w:rsid w:val="00D42395"/>
    <w:rsid w:val="00D74CA8"/>
    <w:rsid w:val="00D753F3"/>
    <w:rsid w:val="00D80483"/>
    <w:rsid w:val="00DB47AC"/>
    <w:rsid w:val="00DC6620"/>
    <w:rsid w:val="00DF052E"/>
    <w:rsid w:val="00E00EDF"/>
    <w:rsid w:val="00E125BE"/>
    <w:rsid w:val="00E20E86"/>
    <w:rsid w:val="00E27208"/>
    <w:rsid w:val="00E506E8"/>
    <w:rsid w:val="00E77D53"/>
    <w:rsid w:val="00E8082C"/>
    <w:rsid w:val="00E9171A"/>
    <w:rsid w:val="00EA24C7"/>
    <w:rsid w:val="00EC7431"/>
    <w:rsid w:val="00EF13B7"/>
    <w:rsid w:val="00F01444"/>
    <w:rsid w:val="00F01799"/>
    <w:rsid w:val="00F036B3"/>
    <w:rsid w:val="00F05A20"/>
    <w:rsid w:val="00F578DC"/>
    <w:rsid w:val="00F7754C"/>
    <w:rsid w:val="00F8627F"/>
    <w:rsid w:val="00F95EE7"/>
    <w:rsid w:val="00F97939"/>
    <w:rsid w:val="00FA2034"/>
    <w:rsid w:val="00FA5B2E"/>
    <w:rsid w:val="00FB78A0"/>
    <w:rsid w:val="00FF6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A20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F05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F05A20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F05A2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F05A20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300</Words>
  <Characters>1715</Characters>
  <Application>Microsoft Office Word</Application>
  <DocSecurity>0</DocSecurity>
  <Lines>14</Lines>
  <Paragraphs>4</Paragraphs>
  <ScaleCrop>false</ScaleCrop>
  <Company>china</Company>
  <LinksUpToDate>false</LinksUpToDate>
  <CharactersWithSpaces>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2015年汕头市第四中学</dc:title>
  <dc:subject/>
  <dc:creator>辛妙玲</dc:creator>
  <cp:keywords/>
  <dc:description/>
  <cp:lastModifiedBy>微软用户</cp:lastModifiedBy>
  <cp:revision>4</cp:revision>
  <cp:lastPrinted>2016-10-25T03:05:00Z</cp:lastPrinted>
  <dcterms:created xsi:type="dcterms:W3CDTF">2016-10-25T03:22:00Z</dcterms:created>
  <dcterms:modified xsi:type="dcterms:W3CDTF">2016-10-26T00:23:00Z</dcterms:modified>
</cp:coreProperties>
</file>