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A20" w:rsidRPr="00A95DAC" w:rsidRDefault="00F05A20" w:rsidP="00F05A20">
      <w:pPr>
        <w:ind w:leftChars="-88" w:left="-183" w:rightChars="-150" w:right="-315" w:hanging="2"/>
        <w:jc w:val="left"/>
        <w:rPr>
          <w:rFonts w:ascii="仿宋" w:eastAsia="仿宋" w:hAnsi="仿宋"/>
          <w:sz w:val="28"/>
          <w:szCs w:val="32"/>
        </w:rPr>
      </w:pPr>
      <w:r w:rsidRPr="00A95DAC">
        <w:rPr>
          <w:rFonts w:ascii="仿宋" w:eastAsia="仿宋" w:hAnsi="仿宋" w:hint="eastAsia"/>
          <w:sz w:val="28"/>
          <w:szCs w:val="32"/>
        </w:rPr>
        <w:t>附件</w:t>
      </w:r>
      <w:r w:rsidR="00606CAF">
        <w:rPr>
          <w:rFonts w:ascii="仿宋" w:eastAsia="仿宋" w:hAnsi="仿宋" w:hint="eastAsia"/>
          <w:sz w:val="28"/>
          <w:szCs w:val="32"/>
        </w:rPr>
        <w:t>2-2</w:t>
      </w:r>
      <w:r w:rsidRPr="00A95DAC">
        <w:rPr>
          <w:rFonts w:ascii="仿宋" w:eastAsia="仿宋" w:hAnsi="仿宋" w:hint="eastAsia"/>
          <w:sz w:val="28"/>
          <w:szCs w:val="32"/>
        </w:rPr>
        <w:t>：</w:t>
      </w:r>
    </w:p>
    <w:p w:rsidR="00F05A20" w:rsidRPr="00222DBE" w:rsidRDefault="00F05A20" w:rsidP="00F05A20">
      <w:pPr>
        <w:ind w:leftChars="-88" w:left="-183" w:rightChars="-150" w:right="-315" w:hanging="2"/>
        <w:jc w:val="left"/>
        <w:rPr>
          <w:rFonts w:ascii="仿宋" w:eastAsia="仿宋" w:hAnsi="仿宋"/>
          <w:szCs w:val="32"/>
        </w:rPr>
      </w:pPr>
    </w:p>
    <w:p w:rsidR="00392974" w:rsidRDefault="00392974" w:rsidP="00392974">
      <w:pPr>
        <w:ind w:rightChars="-24" w:right="-50"/>
        <w:jc w:val="center"/>
        <w:rPr>
          <w:rFonts w:ascii="方正小标宋简体" w:eastAsia="方正小标宋简体" w:hAnsi="宋体" w:hint="eastAsia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2015年汕头市飞厦中学部门决算</w:t>
      </w:r>
    </w:p>
    <w:p w:rsidR="00392974" w:rsidRDefault="00392974" w:rsidP="00392974">
      <w:pPr>
        <w:ind w:rightChars="-24" w:right="-50"/>
        <w:jc w:val="center"/>
        <w:rPr>
          <w:rFonts w:ascii="方正小标宋简体" w:eastAsia="方正小标宋简体" w:hAnsi="宋体" w:hint="eastAsia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基本情况说明</w:t>
      </w:r>
    </w:p>
    <w:p w:rsidR="008530D4" w:rsidRPr="009415B3" w:rsidRDefault="00F05A20" w:rsidP="009415B3">
      <w:pPr>
        <w:spacing w:line="580" w:lineRule="exact"/>
        <w:ind w:rightChars="-150" w:right="-315" w:firstLineChars="200" w:firstLine="643"/>
        <w:rPr>
          <w:rFonts w:asciiTheme="majorEastAsia" w:eastAsiaTheme="majorEastAsia" w:hAnsiTheme="majorEastAsia"/>
          <w:b/>
          <w:sz w:val="32"/>
          <w:szCs w:val="32"/>
        </w:rPr>
      </w:pPr>
      <w:r w:rsidRPr="009415B3">
        <w:rPr>
          <w:rFonts w:asciiTheme="majorEastAsia" w:eastAsiaTheme="majorEastAsia" w:hAnsiTheme="majorEastAsia" w:hint="eastAsia"/>
          <w:b/>
          <w:sz w:val="32"/>
          <w:szCs w:val="32"/>
        </w:rPr>
        <w:t>一、</w:t>
      </w:r>
      <w:r w:rsidR="008530D4" w:rsidRPr="009415B3">
        <w:rPr>
          <w:rFonts w:asciiTheme="majorEastAsia" w:eastAsiaTheme="majorEastAsia" w:hAnsiTheme="majorEastAsia" w:hint="eastAsia"/>
          <w:b/>
          <w:sz w:val="32"/>
          <w:szCs w:val="32"/>
        </w:rPr>
        <w:t>部门基本情况</w:t>
      </w:r>
    </w:p>
    <w:p w:rsidR="008530D4" w:rsidRPr="00606CAF" w:rsidRDefault="008530D4" w:rsidP="00606CAF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（一）部门机构设置、职能</w:t>
      </w:r>
    </w:p>
    <w:p w:rsidR="00552807" w:rsidRDefault="00552807" w:rsidP="00552807">
      <w:pPr>
        <w:spacing w:line="500" w:lineRule="exact"/>
        <w:ind w:firstLineChars="200" w:firstLine="560"/>
        <w:rPr>
          <w:rFonts w:ascii="宋体" w:hAnsi="宋体" w:cs="宋体" w:hint="eastAsia"/>
          <w:sz w:val="28"/>
        </w:rPr>
      </w:pPr>
      <w:r>
        <w:rPr>
          <w:rFonts w:ascii="宋体" w:hAnsi="宋体" w:cs="仿宋_GB2312" w:hint="eastAsia"/>
          <w:sz w:val="28"/>
          <w:lang/>
        </w:rPr>
        <w:t>我校是一所普通初中。学校内部设置有办公室、教务处、总务处、学生处等四个处室。学校的基本职能是承担普通初中学历教育、示范，促进基础教育，培养人才。</w:t>
      </w:r>
    </w:p>
    <w:p w:rsidR="008530D4" w:rsidRPr="00606CAF" w:rsidRDefault="008530D4" w:rsidP="00606CAF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（二）人员构成情况</w:t>
      </w:r>
    </w:p>
    <w:p w:rsidR="00552807" w:rsidRDefault="00552807" w:rsidP="00552807">
      <w:pPr>
        <w:spacing w:line="500" w:lineRule="exact"/>
        <w:ind w:firstLineChars="200" w:firstLine="560"/>
        <w:rPr>
          <w:rFonts w:ascii="仿宋" w:eastAsia="仿宋" w:hAnsi="仿宋" w:cs="仿宋" w:hint="eastAsia"/>
          <w:szCs w:val="32"/>
        </w:rPr>
      </w:pPr>
      <w:r>
        <w:rPr>
          <w:rFonts w:ascii="宋体" w:hAnsi="宋体" w:cs="仿宋_GB2312" w:hint="eastAsia"/>
          <w:sz w:val="28"/>
          <w:lang/>
        </w:rPr>
        <w:t>学校拥有先进的教育教学设施和一支优秀的教职工队伍。现有在编教职工  164  人，其中专任教师  164 人、管理人员及职员职工</w:t>
      </w:r>
      <w:r>
        <w:rPr>
          <w:rFonts w:ascii="宋体" w:hAnsi="宋体" w:cs="宋体" w:hint="eastAsia"/>
          <w:sz w:val="28"/>
          <w:lang/>
        </w:rPr>
        <w:t xml:space="preserve">  </w:t>
      </w:r>
      <w:r>
        <w:rPr>
          <w:rFonts w:ascii="宋体" w:hAnsi="宋体" w:cs="仿宋_GB2312" w:hint="eastAsia"/>
          <w:sz w:val="28"/>
          <w:lang/>
        </w:rPr>
        <w:t>人；离退休人员</w:t>
      </w:r>
      <w:r>
        <w:rPr>
          <w:rFonts w:ascii="宋体" w:hAnsi="宋体" w:cs="宋体" w:hint="eastAsia"/>
          <w:sz w:val="28"/>
          <w:lang/>
        </w:rPr>
        <w:t xml:space="preserve">  59  </w:t>
      </w:r>
      <w:r>
        <w:rPr>
          <w:rFonts w:ascii="宋体" w:hAnsi="宋体" w:cs="仿宋_GB2312" w:hint="eastAsia"/>
          <w:sz w:val="28"/>
          <w:lang/>
        </w:rPr>
        <w:t>人。</w:t>
      </w:r>
    </w:p>
    <w:p w:rsidR="008530D4" w:rsidRPr="00606CAF" w:rsidRDefault="008530D4" w:rsidP="00606CAF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（三）决算年度的主要工作任务</w:t>
      </w:r>
    </w:p>
    <w:p w:rsidR="00552807" w:rsidRDefault="00552807" w:rsidP="00552807">
      <w:pPr>
        <w:spacing w:line="500" w:lineRule="exact"/>
        <w:ind w:firstLineChars="200" w:firstLine="560"/>
        <w:rPr>
          <w:rFonts w:ascii="宋体" w:hAnsi="宋体" w:cs="宋体" w:hint="eastAsia"/>
          <w:sz w:val="28"/>
        </w:rPr>
      </w:pPr>
      <w:r>
        <w:rPr>
          <w:rFonts w:ascii="宋体" w:hAnsi="宋体" w:cs="仿宋_GB2312" w:hint="eastAsia"/>
          <w:sz w:val="28"/>
          <w:lang/>
        </w:rPr>
        <w:t>在上级各有关部门的大力支持下，在全校教职员工努力下，学校办学综合实力不断提高，教学质量突出，中考成绩在全市名列前茅，得到社会各界的好评，在地区起到较好的示范作用。</w:t>
      </w:r>
    </w:p>
    <w:p w:rsidR="00A76782" w:rsidRPr="00606CAF" w:rsidRDefault="008530D4" w:rsidP="00606CAF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二、</w:t>
      </w:r>
      <w:r w:rsidR="00A76782" w:rsidRPr="00606CAF">
        <w:rPr>
          <w:rFonts w:asciiTheme="majorEastAsia" w:eastAsiaTheme="majorEastAsia" w:hAnsiTheme="majorEastAsia" w:hint="eastAsia"/>
          <w:b/>
          <w:sz w:val="32"/>
          <w:szCs w:val="32"/>
        </w:rPr>
        <w:t>预算执行情况分析</w:t>
      </w:r>
    </w:p>
    <w:p w:rsidR="00F05A20" w:rsidRPr="00606CAF" w:rsidRDefault="00A76782" w:rsidP="00606CAF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（一）</w:t>
      </w:r>
      <w:r w:rsidR="008530D4" w:rsidRPr="00606CAF">
        <w:rPr>
          <w:rFonts w:asciiTheme="majorEastAsia" w:eastAsiaTheme="majorEastAsia" w:hAnsiTheme="majorEastAsia" w:hint="eastAsia"/>
          <w:b/>
          <w:sz w:val="32"/>
          <w:szCs w:val="32"/>
        </w:rPr>
        <w:t>收入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情况说明</w:t>
      </w:r>
    </w:p>
    <w:p w:rsidR="00F05A20" w:rsidRPr="00606CAF" w:rsidRDefault="00F05A20" w:rsidP="008530D4">
      <w:pPr>
        <w:spacing w:line="288" w:lineRule="auto"/>
        <w:ind w:rightChars="-24" w:right="-50"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2015年收入决算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A31414">
        <w:rPr>
          <w:rFonts w:asciiTheme="majorEastAsia" w:eastAsiaTheme="majorEastAsia" w:hAnsiTheme="majorEastAsia" w:hint="eastAsia"/>
          <w:sz w:val="32"/>
          <w:szCs w:val="32"/>
        </w:rPr>
        <w:t>1880.33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万元，比2014年决</w:t>
      </w:r>
      <w:bookmarkStart w:id="0" w:name="_GoBack"/>
      <w:bookmarkEnd w:id="0"/>
      <w:r w:rsidRPr="00606CAF">
        <w:rPr>
          <w:rFonts w:asciiTheme="majorEastAsia" w:eastAsiaTheme="majorEastAsia" w:hAnsiTheme="majorEastAsia" w:hint="eastAsia"/>
          <w:sz w:val="32"/>
          <w:szCs w:val="32"/>
        </w:rPr>
        <w:t>算数增加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>229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万元，原因是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>增加进城务工中央补助拨款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。其中：财政拨款收入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>1850.06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万元，比2015年预算数增加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>401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万元，原因是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>增加进城务工中央补助拨款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>其他收入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>30.27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>万元。</w:t>
      </w:r>
    </w:p>
    <w:p w:rsidR="008530D4" w:rsidRPr="00606CAF" w:rsidRDefault="00A76782" w:rsidP="00606CAF">
      <w:pPr>
        <w:spacing w:line="288" w:lineRule="auto"/>
        <w:ind w:rightChars="-24" w:right="-50" w:firstLineChars="200" w:firstLine="643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lastRenderedPageBreak/>
        <w:t>（二）</w:t>
      </w:r>
      <w:r w:rsidR="008530D4" w:rsidRPr="00606CAF">
        <w:rPr>
          <w:rFonts w:asciiTheme="majorEastAsia" w:eastAsiaTheme="majorEastAsia" w:hAnsiTheme="majorEastAsia" w:hint="eastAsia"/>
          <w:b/>
          <w:sz w:val="32"/>
          <w:szCs w:val="32"/>
        </w:rPr>
        <w:t>支出情况说明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2015年支出决算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>1846.68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万元，比2014年决算数增加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>144.13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万元，原因是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>教师工资调高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。其中：财政拨款支出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>1834.64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万元，比2015年预算数增加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>385.34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万元，原因是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>教师工资调高及教学设备购置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</w:t>
      </w:r>
    </w:p>
    <w:p w:rsidR="008530D4" w:rsidRPr="00606CAF" w:rsidRDefault="008530D4" w:rsidP="008530D4">
      <w:pPr>
        <w:spacing w:line="288" w:lineRule="auto"/>
        <w:ind w:rightChars="-24" w:right="-50"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2015年财政拨款支出按用途划分，基本支出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 xml:space="preserve"> 1408.54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万元，占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>76.77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 %，其中：工资福利支出 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>1022.75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万元，对个人和家庭的补助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>385.79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万元，商品和服务支出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>329.73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万元，其他资本性支出等支出 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>56.5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万元；项目支出决算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>426.3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 万元，占 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>23.08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%，主要支出项目有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>义务教育办公经费支出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</w:t>
      </w:r>
    </w:p>
    <w:p w:rsidR="00F05A20" w:rsidRPr="00606CAF" w:rsidRDefault="00A76782" w:rsidP="00606CAF">
      <w:pPr>
        <w:spacing w:line="580" w:lineRule="exact"/>
        <w:ind w:rightChars="-150" w:right="-315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（三）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“三公”经费支出说明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2015年“三公”经费财政拨款支出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>2.21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万元，比2014年决算数减少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>0.23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万元，比2015年预算数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>2.39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减少万元，原因是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>节约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。具体情况如下：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1.全年使用财政拨款安排本级、所属xx单位出国团组数为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个、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人次，因公出国（境）费支出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万元，比2014年决算数增加(或减少)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万元，比2015年预算数增加(或减少)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万元，原因是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>没出国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。开支内容包括：（1）参加会议支出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万元，主要用于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>没支出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；（2）出国谈判、工作磋商支出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万元，主要用于……；（3）境外业务培训及考察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万元，主要用于……。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2.公务用车购置及运行维护费支出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>2.21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万元，比2014年决算数减少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>0.23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万元，比2015年预算数减少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>2.39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万元，原因是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>节约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。主要包括：（1）报废辆、更新购置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辆，购置费支出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lastRenderedPageBreak/>
        <w:t>万元，平均每辆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万元；（2）公务车保有量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>1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辆，全年运行维护费支出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>2.21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万元，平均每辆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>2.21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万元。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3.公务接待批次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 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批，人数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人，公务接待费支出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万元，比2014年决算数增加(或减少)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万元，比2015年预算数增加(或减少)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55280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万元，原因是</w:t>
      </w:r>
      <w:r w:rsidRPr="00606CAF">
        <w:rPr>
          <w:rFonts w:asciiTheme="majorEastAsia" w:eastAsiaTheme="majorEastAsia" w:hAnsiTheme="majorEastAsia"/>
          <w:sz w:val="32"/>
          <w:szCs w:val="32"/>
        </w:rPr>
        <w:t>……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。主要用于……。</w:t>
      </w:r>
    </w:p>
    <w:p w:rsidR="00F05A20" w:rsidRPr="00606CAF" w:rsidRDefault="00A76782" w:rsidP="00F05A20">
      <w:pPr>
        <w:spacing w:line="580" w:lineRule="exact"/>
        <w:ind w:leftChars="-88" w:left="-185" w:rightChars="-150" w:right="-315" w:firstLine="643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（四）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机关运行经费支出说明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2015年本部门（单位）机关运行经费支出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1B38C8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万元，比2014年增加(或减少)</w:t>
      </w:r>
      <w:r w:rsidR="001B38C8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万元，增长(或降低)</w:t>
      </w:r>
      <w:r w:rsidR="001B38C8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%。主要原因是……。</w:t>
      </w:r>
    </w:p>
    <w:p w:rsidR="00F05A20" w:rsidRPr="00606CAF" w:rsidRDefault="009415B3" w:rsidP="00F05A20">
      <w:pPr>
        <w:spacing w:line="580" w:lineRule="exact"/>
        <w:ind w:leftChars="-88" w:left="-185" w:rightChars="-150" w:right="-315" w:firstLine="643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（五）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政府采购支出说明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2015年本部门（单位）政府采购支出总额</w:t>
      </w:r>
      <w:r w:rsidR="009415B3">
        <w:rPr>
          <w:rFonts w:asciiTheme="majorEastAsia" w:eastAsiaTheme="majorEastAsia" w:hAnsiTheme="majorEastAsia" w:hint="eastAsia"/>
          <w:sz w:val="32"/>
          <w:szCs w:val="32"/>
        </w:rPr>
        <w:t xml:space="preserve">  </w:t>
      </w:r>
      <w:r w:rsidR="001B38C8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万元，其中：政府采购货物支出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1B38C8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万元、政府采购工程支出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 </w:t>
      </w:r>
      <w:r w:rsidR="001B38C8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万元、政府采购服务支出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1B38C8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万元。授予中小企业合同金额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1B38C8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万元，占政府采购支出总额的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1B38C8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%，其中：授予小微企业合同金额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1B38C8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万元，占政府采购支出总额的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1B38C8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%。</w:t>
      </w:r>
    </w:p>
    <w:p w:rsidR="00F05A20" w:rsidRPr="00606CAF" w:rsidRDefault="009415B3" w:rsidP="00F05A20">
      <w:pPr>
        <w:spacing w:line="580" w:lineRule="exact"/>
        <w:ind w:leftChars="-88" w:left="-185" w:rightChars="-150" w:right="-315" w:firstLine="643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（六）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国有资产占用情况说明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截至2015年12月31日，本部门（单位）共有车辆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1B38C8">
        <w:rPr>
          <w:rFonts w:asciiTheme="majorEastAsia" w:eastAsiaTheme="majorEastAsia" w:hAnsiTheme="majorEastAsia" w:hint="eastAsia"/>
          <w:sz w:val="32"/>
          <w:szCs w:val="32"/>
        </w:rPr>
        <w:t>1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辆，其中</w:t>
      </w:r>
      <w:r w:rsidRPr="002B0DD1">
        <w:rPr>
          <w:rFonts w:asciiTheme="majorEastAsia" w:eastAsiaTheme="majorEastAsia" w:hAnsiTheme="majorEastAsia" w:hint="eastAsia"/>
          <w:sz w:val="32"/>
          <w:szCs w:val="32"/>
        </w:rPr>
        <w:t>，副</w:t>
      </w:r>
      <w:r w:rsidR="006937F0" w:rsidRPr="002B0DD1">
        <w:rPr>
          <w:rFonts w:asciiTheme="majorEastAsia" w:eastAsiaTheme="majorEastAsia" w:hAnsiTheme="majorEastAsia" w:hint="eastAsia"/>
          <w:sz w:val="32"/>
          <w:szCs w:val="32"/>
        </w:rPr>
        <w:t>处（区）</w:t>
      </w:r>
      <w:r w:rsidRPr="002B0DD1">
        <w:rPr>
          <w:rFonts w:asciiTheme="majorEastAsia" w:eastAsiaTheme="majorEastAsia" w:hAnsiTheme="majorEastAsia" w:hint="eastAsia"/>
          <w:sz w:val="32"/>
          <w:szCs w:val="32"/>
        </w:rPr>
        <w:t>级及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以上领导用车</w:t>
      </w:r>
      <w:r w:rsidR="001B38C8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辆、一般公务用车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1B38C8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辆、一般执法执勤用车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1B38C8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辆、特种专业技术用车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1B38C8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辆、其他用车</w:t>
      </w:r>
      <w:r w:rsidR="001B38C8">
        <w:rPr>
          <w:rFonts w:asciiTheme="majorEastAsia" w:eastAsiaTheme="majorEastAsia" w:hAnsiTheme="majorEastAsia" w:hint="eastAsia"/>
          <w:sz w:val="32"/>
          <w:szCs w:val="32"/>
        </w:rPr>
        <w:t>1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辆，其他用车主要是</w:t>
      </w:r>
      <w:r w:rsidR="001B38C8">
        <w:rPr>
          <w:rFonts w:asciiTheme="majorEastAsia" w:eastAsiaTheme="majorEastAsia" w:hAnsiTheme="majorEastAsia" w:hint="eastAsia"/>
          <w:sz w:val="32"/>
          <w:szCs w:val="32"/>
        </w:rPr>
        <w:t>教学活动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；单位价值200万元以上大型设备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 </w:t>
      </w:r>
      <w:r w:rsidR="001B38C8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台（套）。</w:t>
      </w:r>
    </w:p>
    <w:p w:rsidR="00F05A20" w:rsidRPr="00606CAF" w:rsidRDefault="009415B3" w:rsidP="00A76782">
      <w:pPr>
        <w:tabs>
          <w:tab w:val="left" w:pos="6840"/>
        </w:tabs>
        <w:spacing w:line="580" w:lineRule="exact"/>
        <w:ind w:leftChars="-88" w:left="-185" w:rightChars="-150" w:right="-315" w:firstLine="643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（七）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预算绩效管理工作开展情况说明</w:t>
      </w:r>
      <w:r w:rsidR="00A76782" w:rsidRPr="00606CAF">
        <w:rPr>
          <w:rFonts w:asciiTheme="majorEastAsia" w:eastAsiaTheme="majorEastAsia" w:hAnsiTheme="majorEastAsia"/>
          <w:b/>
          <w:sz w:val="32"/>
          <w:szCs w:val="32"/>
        </w:rPr>
        <w:tab/>
      </w:r>
    </w:p>
    <w:p w:rsidR="00A76782" w:rsidRPr="00606CAF" w:rsidRDefault="00A76782" w:rsidP="00A76782">
      <w:pPr>
        <w:snapToGrid w:val="0"/>
        <w:spacing w:line="348" w:lineRule="auto"/>
        <w:ind w:leftChars="-67" w:left="-141" w:rightChars="-28" w:right="-59" w:firstLine="602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各部门应当公开主要的民生项目和重点支出项目的绩效评价结果。</w:t>
      </w:r>
    </w:p>
    <w:p w:rsidR="001B38C8" w:rsidRPr="001B38C8" w:rsidRDefault="00F05A20" w:rsidP="001B38C8">
      <w:pPr>
        <w:spacing w:line="60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lastRenderedPageBreak/>
        <w:t>主要民生项目包括：</w:t>
      </w:r>
      <w:r w:rsidR="001B38C8" w:rsidRPr="001B38C8">
        <w:rPr>
          <w:rFonts w:ascii="仿宋" w:eastAsia="仿宋" w:hAnsi="仿宋" w:hint="eastAsia"/>
          <w:sz w:val="32"/>
          <w:szCs w:val="32"/>
        </w:rPr>
        <w:t>免费义务教育公用经费补助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，绩效评价结果：</w:t>
      </w:r>
      <w:r w:rsidR="001B38C8" w:rsidRPr="001B38C8">
        <w:rPr>
          <w:rFonts w:ascii="仿宋" w:eastAsia="仿宋" w:hAnsi="仿宋" w:hint="eastAsia"/>
          <w:sz w:val="32"/>
          <w:szCs w:val="32"/>
        </w:rPr>
        <w:t>免费义务教育公用经费补助资金到位及时，补充了学校日常办学经费，改善了学校办学条件，深受师生好评，取得良好社会效益；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重点支出项目包括：</w:t>
      </w:r>
      <w:r w:rsidR="001B38C8">
        <w:rPr>
          <w:rFonts w:asciiTheme="majorEastAsia" w:eastAsiaTheme="majorEastAsia" w:hAnsiTheme="majorEastAsia" w:hint="eastAsia"/>
          <w:sz w:val="32"/>
          <w:szCs w:val="32"/>
        </w:rPr>
        <w:t>无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，绩效评价结果：</w:t>
      </w:r>
      <w:r w:rsidR="001B38C8">
        <w:rPr>
          <w:rFonts w:asciiTheme="majorEastAsia" w:eastAsiaTheme="majorEastAsia" w:hAnsiTheme="majorEastAsia" w:hint="eastAsia"/>
          <w:sz w:val="32"/>
          <w:szCs w:val="32"/>
        </w:rPr>
        <w:t>无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</w:t>
      </w:r>
    </w:p>
    <w:p w:rsidR="00F05A20" w:rsidRPr="00606CAF" w:rsidRDefault="00A76782" w:rsidP="00606CAF">
      <w:pPr>
        <w:spacing w:line="580" w:lineRule="exact"/>
        <w:ind w:rightChars="-150" w:right="-315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三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、专业名词解释</w:t>
      </w:r>
    </w:p>
    <w:p w:rsidR="00F05A20" w:rsidRPr="00606CAF" w:rsidRDefault="00F05A20" w:rsidP="00606CAF">
      <w:pPr>
        <w:spacing w:line="580" w:lineRule="exact"/>
        <w:ind w:leftChars="-88" w:left="-185" w:rightChars="-150" w:right="-315"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财政拨款收入：是指一般公共预算和政府性基金的拨款；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财政拨款支出：是指使用一般公共预算和政府性基金拨款的支出；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“三公”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；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机关运行经费支出：是指为保障机关运行，用于购买货物和服务的各项资金，包括……。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……</w:t>
      </w:r>
    </w:p>
    <w:p w:rsidR="00997A29" w:rsidRPr="00606CAF" w:rsidRDefault="00997A29">
      <w:pPr>
        <w:rPr>
          <w:rFonts w:asciiTheme="majorEastAsia" w:eastAsiaTheme="majorEastAsia" w:hAnsiTheme="majorEastAsia"/>
        </w:rPr>
      </w:pPr>
    </w:p>
    <w:sectPr w:rsidR="00997A29" w:rsidRPr="00606CAF" w:rsidSect="00F979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7E4" w:rsidRDefault="00A307E4" w:rsidP="00F05A20">
      <w:r>
        <w:separator/>
      </w:r>
    </w:p>
  </w:endnote>
  <w:endnote w:type="continuationSeparator" w:id="0">
    <w:p w:rsidR="00A307E4" w:rsidRDefault="00A307E4" w:rsidP="00F0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7E4" w:rsidRDefault="00A307E4" w:rsidP="00F05A20">
      <w:r>
        <w:separator/>
      </w:r>
    </w:p>
  </w:footnote>
  <w:footnote w:type="continuationSeparator" w:id="0">
    <w:p w:rsidR="00A307E4" w:rsidRDefault="00A307E4" w:rsidP="00F05A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58AE"/>
    <w:rsid w:val="00002554"/>
    <w:rsid w:val="00043F4D"/>
    <w:rsid w:val="00062240"/>
    <w:rsid w:val="00085847"/>
    <w:rsid w:val="00095340"/>
    <w:rsid w:val="000B476E"/>
    <w:rsid w:val="000B59AB"/>
    <w:rsid w:val="000C4FE3"/>
    <w:rsid w:val="000F4B70"/>
    <w:rsid w:val="001046B8"/>
    <w:rsid w:val="001525F7"/>
    <w:rsid w:val="0015372B"/>
    <w:rsid w:val="001577A8"/>
    <w:rsid w:val="0018091D"/>
    <w:rsid w:val="001A7928"/>
    <w:rsid w:val="001B38C8"/>
    <w:rsid w:val="001C40A2"/>
    <w:rsid w:val="001D33CF"/>
    <w:rsid w:val="001E3B29"/>
    <w:rsid w:val="001E6B84"/>
    <w:rsid w:val="0023075F"/>
    <w:rsid w:val="00237D77"/>
    <w:rsid w:val="00256EC5"/>
    <w:rsid w:val="00273534"/>
    <w:rsid w:val="00281EAE"/>
    <w:rsid w:val="00285AFB"/>
    <w:rsid w:val="002A1AA2"/>
    <w:rsid w:val="002A4BE1"/>
    <w:rsid w:val="002B0DD1"/>
    <w:rsid w:val="002B60C4"/>
    <w:rsid w:val="002C3E3E"/>
    <w:rsid w:val="002F49EC"/>
    <w:rsid w:val="0030236E"/>
    <w:rsid w:val="0030411C"/>
    <w:rsid w:val="0031124D"/>
    <w:rsid w:val="003277C1"/>
    <w:rsid w:val="0036763D"/>
    <w:rsid w:val="0038053D"/>
    <w:rsid w:val="00392974"/>
    <w:rsid w:val="003A1E3C"/>
    <w:rsid w:val="003C207F"/>
    <w:rsid w:val="003D0458"/>
    <w:rsid w:val="003D4970"/>
    <w:rsid w:val="003E15DA"/>
    <w:rsid w:val="004120A6"/>
    <w:rsid w:val="00430788"/>
    <w:rsid w:val="0045210E"/>
    <w:rsid w:val="00464FAF"/>
    <w:rsid w:val="004707B1"/>
    <w:rsid w:val="00472EA3"/>
    <w:rsid w:val="004C3337"/>
    <w:rsid w:val="004E44C2"/>
    <w:rsid w:val="004E4D49"/>
    <w:rsid w:val="004F58AE"/>
    <w:rsid w:val="00515311"/>
    <w:rsid w:val="0052024D"/>
    <w:rsid w:val="005272E9"/>
    <w:rsid w:val="005519AE"/>
    <w:rsid w:val="00552807"/>
    <w:rsid w:val="00552810"/>
    <w:rsid w:val="00597DA0"/>
    <w:rsid w:val="005A000F"/>
    <w:rsid w:val="005D7E7A"/>
    <w:rsid w:val="005F231C"/>
    <w:rsid w:val="00603A8C"/>
    <w:rsid w:val="00606CAF"/>
    <w:rsid w:val="00652A4C"/>
    <w:rsid w:val="006532CF"/>
    <w:rsid w:val="006540CD"/>
    <w:rsid w:val="0067233C"/>
    <w:rsid w:val="006914A2"/>
    <w:rsid w:val="006937F0"/>
    <w:rsid w:val="006A2EE7"/>
    <w:rsid w:val="006B1EB3"/>
    <w:rsid w:val="006B3393"/>
    <w:rsid w:val="006C1F8A"/>
    <w:rsid w:val="006C52EE"/>
    <w:rsid w:val="006E6D74"/>
    <w:rsid w:val="006F4C06"/>
    <w:rsid w:val="00700655"/>
    <w:rsid w:val="007346B1"/>
    <w:rsid w:val="00745EB7"/>
    <w:rsid w:val="0077530E"/>
    <w:rsid w:val="00780987"/>
    <w:rsid w:val="0078792A"/>
    <w:rsid w:val="00792635"/>
    <w:rsid w:val="007A0257"/>
    <w:rsid w:val="007A1F68"/>
    <w:rsid w:val="007A6E48"/>
    <w:rsid w:val="007C1C1B"/>
    <w:rsid w:val="00800D38"/>
    <w:rsid w:val="00843FA3"/>
    <w:rsid w:val="00845F81"/>
    <w:rsid w:val="00851EF1"/>
    <w:rsid w:val="008530D4"/>
    <w:rsid w:val="00862DAA"/>
    <w:rsid w:val="00864EC6"/>
    <w:rsid w:val="0087093A"/>
    <w:rsid w:val="008754F4"/>
    <w:rsid w:val="0087575B"/>
    <w:rsid w:val="00896AC0"/>
    <w:rsid w:val="008A0E01"/>
    <w:rsid w:val="008A378E"/>
    <w:rsid w:val="008A7979"/>
    <w:rsid w:val="008D221D"/>
    <w:rsid w:val="008D6FB8"/>
    <w:rsid w:val="008E0D97"/>
    <w:rsid w:val="008E56D2"/>
    <w:rsid w:val="00910BAD"/>
    <w:rsid w:val="00921033"/>
    <w:rsid w:val="009356B1"/>
    <w:rsid w:val="009415B3"/>
    <w:rsid w:val="00954D3C"/>
    <w:rsid w:val="00983DCA"/>
    <w:rsid w:val="009957AD"/>
    <w:rsid w:val="00997A29"/>
    <w:rsid w:val="009B658D"/>
    <w:rsid w:val="009F0D06"/>
    <w:rsid w:val="00A15853"/>
    <w:rsid w:val="00A24613"/>
    <w:rsid w:val="00A307E4"/>
    <w:rsid w:val="00A31414"/>
    <w:rsid w:val="00A35E9A"/>
    <w:rsid w:val="00A53C47"/>
    <w:rsid w:val="00A76782"/>
    <w:rsid w:val="00A90ADA"/>
    <w:rsid w:val="00AA1118"/>
    <w:rsid w:val="00AA7808"/>
    <w:rsid w:val="00AA7FE9"/>
    <w:rsid w:val="00AF372C"/>
    <w:rsid w:val="00B51363"/>
    <w:rsid w:val="00B60A3E"/>
    <w:rsid w:val="00B8178A"/>
    <w:rsid w:val="00B870DF"/>
    <w:rsid w:val="00B91660"/>
    <w:rsid w:val="00B949F0"/>
    <w:rsid w:val="00B96C8B"/>
    <w:rsid w:val="00BA68C4"/>
    <w:rsid w:val="00BB07BC"/>
    <w:rsid w:val="00BB14DD"/>
    <w:rsid w:val="00BE2734"/>
    <w:rsid w:val="00BF703C"/>
    <w:rsid w:val="00C123C8"/>
    <w:rsid w:val="00C157D4"/>
    <w:rsid w:val="00C53D8A"/>
    <w:rsid w:val="00C558B2"/>
    <w:rsid w:val="00C56087"/>
    <w:rsid w:val="00C63CC4"/>
    <w:rsid w:val="00C7747A"/>
    <w:rsid w:val="00C86E83"/>
    <w:rsid w:val="00C91CD5"/>
    <w:rsid w:val="00C969B7"/>
    <w:rsid w:val="00CC29E2"/>
    <w:rsid w:val="00D1427B"/>
    <w:rsid w:val="00D264A7"/>
    <w:rsid w:val="00D34DE3"/>
    <w:rsid w:val="00D42395"/>
    <w:rsid w:val="00D74CA8"/>
    <w:rsid w:val="00D753F3"/>
    <w:rsid w:val="00D80483"/>
    <w:rsid w:val="00DC6620"/>
    <w:rsid w:val="00DF052E"/>
    <w:rsid w:val="00DF2DD3"/>
    <w:rsid w:val="00E27208"/>
    <w:rsid w:val="00E77D53"/>
    <w:rsid w:val="00E9171A"/>
    <w:rsid w:val="00EA24C7"/>
    <w:rsid w:val="00EC7431"/>
    <w:rsid w:val="00EF13B7"/>
    <w:rsid w:val="00F01444"/>
    <w:rsid w:val="00F01799"/>
    <w:rsid w:val="00F036B3"/>
    <w:rsid w:val="00F05A20"/>
    <w:rsid w:val="00F578DC"/>
    <w:rsid w:val="00F7754C"/>
    <w:rsid w:val="00F8627F"/>
    <w:rsid w:val="00F95EE7"/>
    <w:rsid w:val="00F97939"/>
    <w:rsid w:val="00FA2034"/>
    <w:rsid w:val="00FA5B2E"/>
    <w:rsid w:val="00FB78A0"/>
    <w:rsid w:val="00FF60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A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5A2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5A2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5A2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A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5A2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5A2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5A2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312</Words>
  <Characters>1784</Characters>
  <Application>Microsoft Office Word</Application>
  <DocSecurity>0</DocSecurity>
  <Lines>14</Lines>
  <Paragraphs>4</Paragraphs>
  <ScaleCrop>false</ScaleCrop>
  <Company>china</Company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辛妙玲</dc:creator>
  <cp:lastModifiedBy>Administrator</cp:lastModifiedBy>
  <cp:revision>12</cp:revision>
  <cp:lastPrinted>2016-10-25T02:07:00Z</cp:lastPrinted>
  <dcterms:created xsi:type="dcterms:W3CDTF">2016-09-13T08:59:00Z</dcterms:created>
  <dcterms:modified xsi:type="dcterms:W3CDTF">2016-10-25T02:08:00Z</dcterms:modified>
</cp:coreProperties>
</file>