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5A20" w:rsidRPr="00A95DAC" w:rsidRDefault="00F05A20" w:rsidP="00F05A20">
      <w:pPr>
        <w:ind w:leftChars="-88" w:left="-183" w:rightChars="-150" w:right="-315" w:hanging="2"/>
        <w:jc w:val="left"/>
        <w:rPr>
          <w:rFonts w:ascii="仿宋" w:eastAsia="仿宋" w:hAnsi="仿宋"/>
          <w:sz w:val="28"/>
          <w:szCs w:val="32"/>
        </w:rPr>
      </w:pPr>
      <w:r w:rsidRPr="00A95DAC">
        <w:rPr>
          <w:rFonts w:ascii="仿宋" w:eastAsia="仿宋" w:hAnsi="仿宋" w:hint="eastAsia"/>
          <w:sz w:val="28"/>
          <w:szCs w:val="32"/>
        </w:rPr>
        <w:t>附件</w:t>
      </w:r>
      <w:r w:rsidR="00606CAF">
        <w:rPr>
          <w:rFonts w:ascii="仿宋" w:eastAsia="仿宋" w:hAnsi="仿宋" w:hint="eastAsia"/>
          <w:sz w:val="28"/>
          <w:szCs w:val="32"/>
        </w:rPr>
        <w:t>2-2</w:t>
      </w:r>
      <w:r w:rsidRPr="00A95DAC">
        <w:rPr>
          <w:rFonts w:ascii="仿宋" w:eastAsia="仿宋" w:hAnsi="仿宋" w:hint="eastAsia"/>
          <w:sz w:val="28"/>
          <w:szCs w:val="32"/>
        </w:rPr>
        <w:t>：</w:t>
      </w:r>
    </w:p>
    <w:p w:rsidR="00F05A20" w:rsidRPr="00222DBE" w:rsidRDefault="00F05A20" w:rsidP="00F05A20">
      <w:pPr>
        <w:ind w:leftChars="-88" w:left="-183" w:rightChars="-150" w:right="-315" w:hanging="2"/>
        <w:jc w:val="left"/>
        <w:rPr>
          <w:rFonts w:ascii="仿宋" w:eastAsia="仿宋" w:hAnsi="仿宋"/>
          <w:szCs w:val="32"/>
        </w:rPr>
      </w:pPr>
    </w:p>
    <w:p w:rsidR="00F05A20" w:rsidRPr="00222DBE" w:rsidRDefault="00F05A20" w:rsidP="00F05A20">
      <w:pPr>
        <w:ind w:leftChars="-88" w:left="-183" w:rightChars="-150" w:right="-315" w:hanging="2"/>
        <w:jc w:val="center"/>
        <w:rPr>
          <w:rFonts w:ascii="黑体" w:eastAsia="黑体" w:hAnsi="黑体"/>
          <w:sz w:val="44"/>
          <w:szCs w:val="44"/>
        </w:rPr>
      </w:pPr>
      <w:r w:rsidRPr="00222DBE">
        <w:rPr>
          <w:rFonts w:ascii="黑体" w:eastAsia="黑体" w:hAnsi="黑体" w:hint="eastAsia"/>
          <w:sz w:val="44"/>
          <w:szCs w:val="44"/>
        </w:rPr>
        <w:t>2015年</w:t>
      </w:r>
      <w:r w:rsidR="003D40C3">
        <w:rPr>
          <w:rFonts w:ascii="黑体" w:eastAsia="黑体" w:hAnsi="黑体" w:hint="eastAsia"/>
          <w:sz w:val="44"/>
          <w:szCs w:val="44"/>
        </w:rPr>
        <w:t>政协汕头市金平区委员会</w:t>
      </w:r>
      <w:r w:rsidRPr="00222DBE">
        <w:rPr>
          <w:rFonts w:ascii="黑体" w:eastAsia="黑体" w:hAnsi="黑体" w:hint="eastAsia"/>
          <w:sz w:val="44"/>
          <w:szCs w:val="44"/>
        </w:rPr>
        <w:t>部门决算</w:t>
      </w:r>
      <w:r w:rsidR="00606CAF">
        <w:rPr>
          <w:rFonts w:ascii="黑体" w:eastAsia="黑体" w:hAnsi="黑体" w:hint="eastAsia"/>
          <w:sz w:val="44"/>
          <w:szCs w:val="44"/>
        </w:rPr>
        <w:t>基本</w:t>
      </w:r>
      <w:r w:rsidRPr="00222DBE">
        <w:rPr>
          <w:rFonts w:ascii="黑体" w:eastAsia="黑体" w:hAnsi="黑体" w:hint="eastAsia"/>
          <w:sz w:val="44"/>
          <w:szCs w:val="44"/>
        </w:rPr>
        <w:t>情况说明</w:t>
      </w:r>
    </w:p>
    <w:p w:rsidR="00F05A20" w:rsidRPr="00222DBE" w:rsidRDefault="00F05A20" w:rsidP="00F05A20">
      <w:pPr>
        <w:ind w:leftChars="-88" w:left="-185" w:rightChars="-150" w:right="-315" w:firstLine="640"/>
        <w:rPr>
          <w:rFonts w:ascii="黑体" w:eastAsia="黑体" w:hAnsi="黑体"/>
          <w:szCs w:val="32"/>
        </w:rPr>
      </w:pPr>
    </w:p>
    <w:p w:rsidR="008530D4" w:rsidRPr="009415B3" w:rsidRDefault="00F05A20" w:rsidP="009415B3">
      <w:pPr>
        <w:spacing w:line="580" w:lineRule="exact"/>
        <w:ind w:rightChars="-150" w:right="-315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 w:rsidRPr="009415B3">
        <w:rPr>
          <w:rFonts w:asciiTheme="majorEastAsia" w:eastAsiaTheme="majorEastAsia" w:hAnsiTheme="majorEastAsia" w:hint="eastAsia"/>
          <w:b/>
          <w:sz w:val="32"/>
          <w:szCs w:val="32"/>
        </w:rPr>
        <w:t>一、</w:t>
      </w:r>
      <w:r w:rsidR="008530D4" w:rsidRPr="009415B3">
        <w:rPr>
          <w:rFonts w:asciiTheme="majorEastAsia" w:eastAsiaTheme="majorEastAsia" w:hAnsiTheme="majorEastAsia" w:hint="eastAsia"/>
          <w:b/>
          <w:sz w:val="32"/>
          <w:szCs w:val="32"/>
        </w:rPr>
        <w:t>部门基本情况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（一）部门机构设置、职能</w:t>
      </w:r>
    </w:p>
    <w:p w:rsidR="008530D4" w:rsidRDefault="008A31C2" w:rsidP="008530D4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区政协机关设置3个正科级办事机构：办公室（内设2个职能股：行政股、秘书股）、综合联络科、专委会工作科。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主要职责：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1、办公室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（1）向区政协常委会负责，协调机关各部门工作。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（2）负责全体委员会议、常委会议、主席会议的会务及相应决定的组织实施和督办工作，负责区政协重大活动的组织和服务工作。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（3）负责与区委、区人大、区政府有关部门、区各民主党派、区工商联有关事务的联系及沟通、协调工作。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（4）负责机关秘书、行政、保密、计划生育等日常事务的处理和管理工作。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（5）负责机关党组织的思想、组织、作风建设和纪律检查工作，负责老干部工作和群众来信来访工作。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（6）承办市政协办公室、区政协领导同志交办的其他事项。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lastRenderedPageBreak/>
        <w:t>2、综合联络科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（1）负责做好资料工作，开展调查研究，总结政协工作经验。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（2）负责宣传报道工作，编辑出版《金平政协》简报。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（3）收集信息、反映社情民意，处理委员“直通车”信件。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（4）负责对委员的联络、会议通知工作。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（5）承办领导交办的其他工作。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3、专委会工作科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（1）负责与各专门委员会的联系，协助做好工作计划的组织服务工作及视察、调研活动的组织协调工作。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（2）联系相关界别委员及代表人士，综合、反映专门委员会、委员和相关界别的意见、建议。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（3）负责专门委员会各类文稿的起草以及调研成果的转化跟踪工作。</w:t>
      </w:r>
    </w:p>
    <w:p w:rsidR="008A31C2" w:rsidRPr="008A31C2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（4）负责委员提案的征集、初审和交办的具体工作；起草提案工作情况报告和提案审查情况的报告。</w:t>
      </w:r>
    </w:p>
    <w:p w:rsidR="008A31C2" w:rsidRPr="00606CAF" w:rsidRDefault="008A31C2" w:rsidP="008A31C2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（5）承办领导交办的其他工作。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t>（二）人员构成情况</w:t>
      </w:r>
    </w:p>
    <w:p w:rsidR="008530D4" w:rsidRPr="00606CAF" w:rsidRDefault="008A31C2" w:rsidP="008530D4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8A31C2">
        <w:rPr>
          <w:rFonts w:asciiTheme="majorEastAsia" w:eastAsiaTheme="majorEastAsia" w:hAnsiTheme="majorEastAsia" w:hint="eastAsia"/>
          <w:sz w:val="32"/>
          <w:szCs w:val="32"/>
        </w:rPr>
        <w:t>区政协机关核定编制12名（行政编制11名，机关后勤服务人员数1</w:t>
      </w:r>
      <w:r>
        <w:rPr>
          <w:rFonts w:asciiTheme="majorEastAsia" w:eastAsiaTheme="majorEastAsia" w:hAnsiTheme="majorEastAsia" w:hint="eastAsia"/>
          <w:sz w:val="32"/>
          <w:szCs w:val="32"/>
        </w:rPr>
        <w:t>名），</w:t>
      </w:r>
      <w:r w:rsidRPr="008A31C2">
        <w:rPr>
          <w:rFonts w:asciiTheme="majorEastAsia" w:eastAsiaTheme="majorEastAsia" w:hAnsiTheme="majorEastAsia" w:hint="eastAsia"/>
          <w:sz w:val="32"/>
          <w:szCs w:val="32"/>
        </w:rPr>
        <w:t>实有在职人员17人（其中不占编5</w:t>
      </w:r>
      <w:r>
        <w:rPr>
          <w:rFonts w:asciiTheme="majorEastAsia" w:eastAsiaTheme="majorEastAsia" w:hAnsiTheme="majorEastAsia" w:hint="eastAsia"/>
          <w:sz w:val="32"/>
          <w:szCs w:val="32"/>
        </w:rPr>
        <w:t>人），</w:t>
      </w:r>
      <w:r w:rsidRPr="008A31C2">
        <w:rPr>
          <w:rFonts w:asciiTheme="majorEastAsia" w:eastAsiaTheme="majorEastAsia" w:hAnsiTheme="majorEastAsia" w:hint="eastAsia"/>
          <w:sz w:val="32"/>
          <w:szCs w:val="32"/>
        </w:rPr>
        <w:t>退休人员28人</w:t>
      </w:r>
      <w:r>
        <w:rPr>
          <w:rFonts w:asciiTheme="majorEastAsia" w:eastAsiaTheme="majorEastAsia" w:hAnsiTheme="majorEastAsia" w:hint="eastAsia"/>
          <w:sz w:val="32"/>
          <w:szCs w:val="32"/>
        </w:rPr>
        <w:t>。</w:t>
      </w:r>
    </w:p>
    <w:p w:rsidR="008530D4" w:rsidRPr="00606CAF" w:rsidRDefault="008530D4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b/>
          <w:sz w:val="32"/>
          <w:szCs w:val="32"/>
        </w:rPr>
        <w:lastRenderedPageBreak/>
        <w:t>（三）决算年度的主要工作任务</w:t>
      </w:r>
    </w:p>
    <w:p w:rsidR="00DA2078" w:rsidRPr="00DA2078" w:rsidRDefault="00DA2078" w:rsidP="00606CAF">
      <w:pPr>
        <w:spacing w:line="288" w:lineRule="auto"/>
        <w:ind w:rightChars="-24" w:right="-50" w:firstLineChars="196" w:firstLine="627"/>
        <w:rPr>
          <w:rFonts w:asciiTheme="majorEastAsia" w:eastAsiaTheme="majorEastAsia" w:hAnsiTheme="majorEastAsia"/>
          <w:sz w:val="32"/>
          <w:szCs w:val="32"/>
        </w:rPr>
      </w:pPr>
      <w:r w:rsidRPr="00DA2078">
        <w:rPr>
          <w:rFonts w:asciiTheme="majorEastAsia" w:eastAsiaTheme="majorEastAsia" w:hAnsiTheme="majorEastAsia" w:hint="eastAsia"/>
          <w:sz w:val="32"/>
          <w:szCs w:val="32"/>
        </w:rPr>
        <w:t>严格按照本年度预算项目执行，按季度公开“三公”经费，按八项规定要求做好因公出国（境）费、公务用车购置及运行、公务接待费、会议费、培训费、差旅费、办公费等执行标准，专项资金做到专款专用，不</w:t>
      </w:r>
      <w:r w:rsidR="00543C62">
        <w:rPr>
          <w:rFonts w:asciiTheme="majorEastAsia" w:eastAsiaTheme="majorEastAsia" w:hAnsiTheme="majorEastAsia" w:hint="eastAsia"/>
          <w:sz w:val="32"/>
          <w:szCs w:val="32"/>
        </w:rPr>
        <w:t>挤</w:t>
      </w:r>
      <w:bookmarkStart w:id="0" w:name="_GoBack"/>
      <w:bookmarkEnd w:id="0"/>
      <w:r w:rsidRPr="00DA2078">
        <w:rPr>
          <w:rFonts w:asciiTheme="majorEastAsia" w:eastAsiaTheme="majorEastAsia" w:hAnsiTheme="majorEastAsia" w:hint="eastAsia"/>
          <w:sz w:val="32"/>
          <w:szCs w:val="32"/>
        </w:rPr>
        <w:t>占不突破，厉行节约，确保收支平衡。</w:t>
      </w:r>
    </w:p>
    <w:p w:rsidR="00F05A20" w:rsidRPr="00606CAF" w:rsidRDefault="00DA2078" w:rsidP="00606CAF">
      <w:pPr>
        <w:spacing w:line="288" w:lineRule="auto"/>
        <w:ind w:rightChars="-24" w:right="-50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二、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收入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情况说明</w:t>
      </w:r>
    </w:p>
    <w:p w:rsidR="00F05A20" w:rsidRPr="00606CAF" w:rsidRDefault="00F05A20" w:rsidP="008530D4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2015年收入决算</w:t>
      </w:r>
      <w:r w:rsidR="00D2722B" w:rsidRPr="00D2722B">
        <w:rPr>
          <w:rFonts w:asciiTheme="majorEastAsia" w:eastAsiaTheme="majorEastAsia" w:hAnsiTheme="majorEastAsia"/>
          <w:sz w:val="32"/>
          <w:szCs w:val="32"/>
        </w:rPr>
        <w:t>520.53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万元，财政拨款收入</w:t>
      </w:r>
      <w:r w:rsidR="00D2722B" w:rsidRPr="00D2722B">
        <w:rPr>
          <w:rFonts w:asciiTheme="majorEastAsia" w:eastAsiaTheme="majorEastAsia" w:hAnsiTheme="majorEastAsia"/>
          <w:sz w:val="32"/>
          <w:szCs w:val="32"/>
        </w:rPr>
        <w:t>520.28</w:t>
      </w:r>
      <w:r w:rsidR="00DA2078">
        <w:rPr>
          <w:rFonts w:asciiTheme="majorEastAsia" w:eastAsiaTheme="majorEastAsia" w:hAnsiTheme="majorEastAsia" w:hint="eastAsia"/>
          <w:sz w:val="32"/>
          <w:szCs w:val="32"/>
        </w:rPr>
        <w:t>万元，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>其他收入</w:t>
      </w:r>
      <w:r w:rsidR="00D2722B">
        <w:rPr>
          <w:rFonts w:asciiTheme="majorEastAsia" w:eastAsiaTheme="majorEastAsia" w:hAnsiTheme="majorEastAsia" w:hint="eastAsia"/>
          <w:sz w:val="32"/>
          <w:szCs w:val="32"/>
        </w:rPr>
        <w:t>0.26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8530D4" w:rsidRPr="00606CAF" w:rsidRDefault="00DA2078" w:rsidP="00606CAF">
      <w:pPr>
        <w:spacing w:line="288" w:lineRule="auto"/>
        <w:ind w:rightChars="-24" w:right="-50" w:firstLineChars="200" w:firstLine="643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三、</w:t>
      </w:r>
      <w:r w:rsidR="008530D4" w:rsidRPr="00606CAF">
        <w:rPr>
          <w:rFonts w:asciiTheme="majorEastAsia" w:eastAsiaTheme="majorEastAsia" w:hAnsiTheme="majorEastAsia" w:hint="eastAsia"/>
          <w:b/>
          <w:sz w:val="32"/>
          <w:szCs w:val="32"/>
        </w:rPr>
        <w:t>支出情况说明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2015年支出决算</w:t>
      </w:r>
      <w:r w:rsidR="00D2722B" w:rsidRPr="00D2722B">
        <w:rPr>
          <w:rFonts w:asciiTheme="majorEastAsia" w:eastAsiaTheme="majorEastAsia" w:hAnsiTheme="majorEastAsia"/>
          <w:sz w:val="32"/>
          <w:szCs w:val="32"/>
        </w:rPr>
        <w:t>539.17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万元，其中：财政拨款支出</w:t>
      </w:r>
      <w:r w:rsidR="00D2722B" w:rsidRPr="00D2722B">
        <w:rPr>
          <w:rFonts w:asciiTheme="majorEastAsia" w:eastAsiaTheme="majorEastAsia" w:hAnsiTheme="majorEastAsia"/>
          <w:sz w:val="32"/>
          <w:szCs w:val="32"/>
        </w:rPr>
        <w:t>539.17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8530D4" w:rsidRPr="00606CAF" w:rsidRDefault="008530D4" w:rsidP="00B17AC7">
      <w:pPr>
        <w:spacing w:line="288" w:lineRule="auto"/>
        <w:ind w:rightChars="-24" w:right="-50" w:firstLineChars="200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2015年财政拨款支出按用途划分</w:t>
      </w:r>
      <w:r w:rsidR="00DA2078">
        <w:rPr>
          <w:rFonts w:asciiTheme="majorEastAsia" w:eastAsiaTheme="majorEastAsia" w:hAnsiTheme="majorEastAsia" w:hint="eastAsia"/>
          <w:sz w:val="32"/>
          <w:szCs w:val="32"/>
        </w:rPr>
        <w:t>：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基本支出</w:t>
      </w:r>
      <w:r w:rsidR="00D2722B" w:rsidRPr="00D2722B">
        <w:rPr>
          <w:rFonts w:asciiTheme="majorEastAsia" w:eastAsiaTheme="majorEastAsia" w:hAnsiTheme="majorEastAsia"/>
          <w:sz w:val="32"/>
          <w:szCs w:val="32"/>
        </w:rPr>
        <w:t>446.44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</w:t>
      </w:r>
      <w:r w:rsidR="00D2722B">
        <w:rPr>
          <w:rFonts w:asciiTheme="majorEastAsia" w:eastAsiaTheme="majorEastAsia" w:hAnsiTheme="majorEastAsia" w:hint="eastAsia"/>
          <w:sz w:val="32"/>
          <w:szCs w:val="32"/>
        </w:rPr>
        <w:t>82.80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%，其中：工资福利支出</w:t>
      </w:r>
      <w:r w:rsidR="00D2722B" w:rsidRPr="00D2722B">
        <w:rPr>
          <w:rFonts w:asciiTheme="majorEastAsia" w:eastAsiaTheme="majorEastAsia" w:hAnsiTheme="majorEastAsia"/>
          <w:sz w:val="32"/>
          <w:szCs w:val="32"/>
        </w:rPr>
        <w:t>175.03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万元，对个人和家庭的补助</w:t>
      </w:r>
      <w:r w:rsidR="00B17AC7" w:rsidRPr="00B17AC7">
        <w:rPr>
          <w:rFonts w:asciiTheme="majorEastAsia" w:eastAsiaTheme="majorEastAsia" w:hAnsiTheme="majorEastAsia"/>
          <w:sz w:val="32"/>
          <w:szCs w:val="32"/>
        </w:rPr>
        <w:t>236.52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万元，商品和服务支出</w:t>
      </w:r>
      <w:r w:rsidR="00B17AC7" w:rsidRPr="00B17AC7">
        <w:rPr>
          <w:rFonts w:asciiTheme="majorEastAsia" w:eastAsiaTheme="majorEastAsia" w:hAnsiTheme="majorEastAsia"/>
          <w:sz w:val="32"/>
          <w:szCs w:val="32"/>
        </w:rPr>
        <w:t>34.88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万元，其他资本性支出等支出</w:t>
      </w:r>
      <w:r w:rsidR="00B17AC7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万元；项目支出决算</w:t>
      </w:r>
      <w:r w:rsidR="00D2722B" w:rsidRPr="00D2722B">
        <w:rPr>
          <w:rFonts w:asciiTheme="majorEastAsia" w:eastAsiaTheme="majorEastAsia" w:hAnsiTheme="majorEastAsia"/>
          <w:sz w:val="32"/>
          <w:szCs w:val="32"/>
        </w:rPr>
        <w:t>92.73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万元，占</w:t>
      </w:r>
      <w:r w:rsidR="00D2722B">
        <w:rPr>
          <w:rFonts w:asciiTheme="majorEastAsia" w:eastAsiaTheme="majorEastAsia" w:hAnsiTheme="majorEastAsia" w:hint="eastAsia"/>
          <w:sz w:val="32"/>
          <w:szCs w:val="32"/>
        </w:rPr>
        <w:t>17.2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%，主要支出项目</w:t>
      </w:r>
      <w:r w:rsidR="00DA2078">
        <w:rPr>
          <w:rFonts w:asciiTheme="majorEastAsia" w:eastAsiaTheme="majorEastAsia" w:hAnsiTheme="majorEastAsia" w:hint="eastAsia"/>
          <w:sz w:val="32"/>
          <w:szCs w:val="32"/>
        </w:rPr>
        <w:t>有：</w:t>
      </w:r>
      <w:r w:rsidR="00F602CD">
        <w:rPr>
          <w:rFonts w:asciiTheme="majorEastAsia" w:eastAsiaTheme="majorEastAsia" w:hAnsiTheme="majorEastAsia" w:hint="eastAsia"/>
          <w:sz w:val="32"/>
          <w:szCs w:val="32"/>
        </w:rPr>
        <w:t>1、一般行政管理事务24.82万元，主要用于各专委会外出视察活动；2</w:t>
      </w:r>
      <w:r w:rsidR="00DA2078">
        <w:rPr>
          <w:rFonts w:asciiTheme="majorEastAsia" w:eastAsiaTheme="majorEastAsia" w:hAnsiTheme="majorEastAsia" w:hint="eastAsia"/>
          <w:sz w:val="32"/>
          <w:szCs w:val="32"/>
        </w:rPr>
        <w:t>、政协会议17.85万元，主要用于政协年度全会、常委会、各专委会等各类会议支出；</w:t>
      </w:r>
      <w:r w:rsidR="00F602CD">
        <w:rPr>
          <w:rFonts w:asciiTheme="majorEastAsia" w:eastAsiaTheme="majorEastAsia" w:hAnsiTheme="majorEastAsia" w:hint="eastAsia"/>
          <w:sz w:val="32"/>
          <w:szCs w:val="32"/>
        </w:rPr>
        <w:t>3</w:t>
      </w:r>
      <w:r w:rsidR="00DA2078">
        <w:rPr>
          <w:rFonts w:asciiTheme="majorEastAsia" w:eastAsiaTheme="majorEastAsia" w:hAnsiTheme="majorEastAsia" w:hint="eastAsia"/>
          <w:sz w:val="32"/>
          <w:szCs w:val="32"/>
        </w:rPr>
        <w:t>、参政议政</w:t>
      </w:r>
      <w:r w:rsidR="00F602CD">
        <w:rPr>
          <w:rFonts w:asciiTheme="majorEastAsia" w:eastAsiaTheme="majorEastAsia" w:hAnsiTheme="majorEastAsia" w:hint="eastAsia"/>
          <w:sz w:val="32"/>
          <w:szCs w:val="32"/>
        </w:rPr>
        <w:t>34.48万元，主要用于各专委会外出调研活动和民主评议等支出；4、其他政协事务支出14.01万元，主要用于委员培训、网络平台和自动化维护、界别</w:t>
      </w:r>
      <w:r w:rsidR="00971055">
        <w:rPr>
          <w:rFonts w:asciiTheme="majorEastAsia" w:eastAsiaTheme="majorEastAsia" w:hAnsiTheme="majorEastAsia" w:hint="eastAsia"/>
          <w:sz w:val="32"/>
          <w:szCs w:val="32"/>
        </w:rPr>
        <w:t>活动</w:t>
      </w:r>
      <w:r w:rsidR="00F602CD">
        <w:rPr>
          <w:rFonts w:asciiTheme="majorEastAsia" w:eastAsiaTheme="majorEastAsia" w:hAnsiTheme="majorEastAsia" w:hint="eastAsia"/>
          <w:sz w:val="32"/>
          <w:szCs w:val="32"/>
        </w:rPr>
        <w:t>及</w:t>
      </w:r>
      <w:r w:rsidR="00971055">
        <w:rPr>
          <w:rFonts w:asciiTheme="majorEastAsia" w:eastAsiaTheme="majorEastAsia" w:hAnsiTheme="majorEastAsia" w:hint="eastAsia"/>
          <w:sz w:val="32"/>
          <w:szCs w:val="32"/>
        </w:rPr>
        <w:t>联络联谊</w:t>
      </w:r>
      <w:r w:rsidR="00F602CD">
        <w:rPr>
          <w:rFonts w:asciiTheme="majorEastAsia" w:eastAsiaTheme="majorEastAsia" w:hAnsiTheme="majorEastAsia" w:hint="eastAsia"/>
          <w:sz w:val="32"/>
          <w:szCs w:val="32"/>
        </w:rPr>
        <w:lastRenderedPageBreak/>
        <w:t>活动、主席成员走访委员工作、公务接待及联系工作、挂钩扶贫村支出、政协理论研究及文史资料印刷、出版等支出。</w:t>
      </w:r>
    </w:p>
    <w:p w:rsidR="00F05A20" w:rsidRPr="00606CAF" w:rsidRDefault="00F602CD" w:rsidP="00606CAF">
      <w:pPr>
        <w:spacing w:line="580" w:lineRule="exact"/>
        <w:ind w:rightChars="-150" w:right="-315" w:firstLineChars="196" w:firstLine="630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四、</w:t>
      </w:r>
      <w:r w:rsidR="00F05A20" w:rsidRPr="00606CAF">
        <w:rPr>
          <w:rFonts w:asciiTheme="majorEastAsia" w:eastAsiaTheme="majorEastAsia" w:hAnsiTheme="majorEastAsia" w:hint="eastAsia"/>
          <w:b/>
          <w:sz w:val="32"/>
          <w:szCs w:val="32"/>
        </w:rPr>
        <w:t>“三公”经费支出说明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2015年“三公”经费财政拨款支出</w:t>
      </w:r>
      <w:r w:rsidR="00E75705">
        <w:rPr>
          <w:rFonts w:asciiTheme="majorEastAsia" w:eastAsiaTheme="majorEastAsia" w:hAnsiTheme="majorEastAsia" w:hint="eastAsia"/>
          <w:sz w:val="32"/>
          <w:szCs w:val="32"/>
        </w:rPr>
        <w:t>25.53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万元。具体情况如下：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1.全年使用财政拨款安排本级、所属</w:t>
      </w:r>
      <w:r w:rsidR="00E45D31">
        <w:rPr>
          <w:rFonts w:asciiTheme="majorEastAsia" w:eastAsiaTheme="majorEastAsia" w:hAnsiTheme="majorEastAsia" w:hint="eastAsia"/>
          <w:sz w:val="32"/>
          <w:szCs w:val="32"/>
        </w:rPr>
        <w:t>政协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单位出国团组数为</w:t>
      </w:r>
      <w:r w:rsidR="00E45D31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个、</w:t>
      </w:r>
      <w:r w:rsidR="00E45D31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人次，因公出国（境）费支出</w:t>
      </w:r>
      <w:r w:rsidR="00E45D31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万元，比2014年决算数减少</w:t>
      </w:r>
      <w:r w:rsidR="00E45D31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万元，比2015年预算数减少</w:t>
      </w:r>
      <w:r w:rsidR="00D2722B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</w:t>
      </w:r>
      <w:r w:rsidR="00971055">
        <w:rPr>
          <w:rFonts w:asciiTheme="majorEastAsia" w:eastAsiaTheme="majorEastAsia" w:hAnsiTheme="majorEastAsia" w:hint="eastAsia"/>
          <w:sz w:val="32"/>
          <w:szCs w:val="32"/>
        </w:rPr>
        <w:t>是没有出现此种情况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。开支内容包括：（1）参加会议支出</w:t>
      </w:r>
      <w:r w:rsidR="00D2722B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万元；（2）出国谈判、工作磋商支出</w:t>
      </w:r>
      <w:r w:rsidR="008530D4" w:rsidRPr="00606CAF">
        <w:rPr>
          <w:rFonts w:asciiTheme="majorEastAsia" w:eastAsiaTheme="majorEastAsia" w:hAnsiTheme="majorEastAsia" w:hint="eastAsia"/>
          <w:sz w:val="32"/>
          <w:szCs w:val="32"/>
        </w:rPr>
        <w:t xml:space="preserve">  </w:t>
      </w:r>
      <w:r w:rsidR="00D2722B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万元；（3）境外业务培训及考察</w:t>
      </w:r>
      <w:r w:rsidR="00D2722B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2.公务用车购置及运行维护费支出</w:t>
      </w:r>
      <w:r w:rsidR="00D2722B">
        <w:rPr>
          <w:rFonts w:asciiTheme="majorEastAsia" w:eastAsiaTheme="majorEastAsia" w:hAnsiTheme="majorEastAsia" w:hint="eastAsia"/>
          <w:sz w:val="32"/>
          <w:szCs w:val="32"/>
        </w:rPr>
        <w:t>24.85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万元，比2014年</w:t>
      </w:r>
      <w:r w:rsidR="007A2116">
        <w:rPr>
          <w:rFonts w:asciiTheme="majorEastAsia" w:eastAsiaTheme="majorEastAsia" w:hAnsiTheme="majorEastAsia" w:hint="eastAsia"/>
          <w:sz w:val="32"/>
          <w:szCs w:val="32"/>
        </w:rPr>
        <w:t>（30.5</w:t>
      </w:r>
      <w:r w:rsidR="007A2116">
        <w:rPr>
          <w:rFonts w:asciiTheme="majorEastAsia" w:eastAsiaTheme="majorEastAsia" w:hAnsiTheme="majorEastAsia"/>
          <w:sz w:val="32"/>
          <w:szCs w:val="32"/>
        </w:rPr>
        <w:t>0）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决算数</w:t>
      </w:r>
      <w:r w:rsidRPr="007A2116">
        <w:rPr>
          <w:rFonts w:asciiTheme="majorEastAsia" w:eastAsiaTheme="majorEastAsia" w:hAnsiTheme="majorEastAsia" w:hint="eastAsia"/>
          <w:sz w:val="32"/>
          <w:szCs w:val="32"/>
        </w:rPr>
        <w:t>减少</w:t>
      </w:r>
      <w:r w:rsidR="007A2116">
        <w:rPr>
          <w:rFonts w:asciiTheme="majorEastAsia" w:eastAsiaTheme="majorEastAsia" w:hAnsiTheme="majorEastAsia"/>
          <w:sz w:val="32"/>
          <w:szCs w:val="32"/>
        </w:rPr>
        <w:t>5.64</w:t>
      </w:r>
      <w:r w:rsidRPr="007A2116">
        <w:rPr>
          <w:rFonts w:asciiTheme="majorEastAsia" w:eastAsiaTheme="majorEastAsia" w:hAnsiTheme="majorEastAsia" w:hint="eastAsia"/>
          <w:sz w:val="32"/>
          <w:szCs w:val="32"/>
        </w:rPr>
        <w:t>万元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，比2015年预算数减少</w:t>
      </w:r>
      <w:r w:rsidR="00D2722B">
        <w:rPr>
          <w:rFonts w:asciiTheme="majorEastAsia" w:eastAsiaTheme="majorEastAsia" w:hAnsiTheme="majorEastAsia" w:hint="eastAsia"/>
          <w:sz w:val="32"/>
          <w:szCs w:val="32"/>
        </w:rPr>
        <w:t>5.15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万元，原因是</w:t>
      </w:r>
      <w:r w:rsidR="00126F13">
        <w:rPr>
          <w:rFonts w:asciiTheme="majorEastAsia" w:eastAsiaTheme="majorEastAsia" w:hAnsiTheme="majorEastAsia" w:hint="eastAsia"/>
          <w:sz w:val="32"/>
          <w:szCs w:val="32"/>
        </w:rPr>
        <w:t>本年度末公务车辆改革后节约车辆运行费用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。主要包括：（1）</w:t>
      </w:r>
      <w:r w:rsidRPr="00343541">
        <w:rPr>
          <w:rFonts w:asciiTheme="majorEastAsia" w:eastAsiaTheme="majorEastAsia" w:hAnsiTheme="majorEastAsia" w:hint="eastAsia"/>
          <w:sz w:val="32"/>
          <w:szCs w:val="32"/>
        </w:rPr>
        <w:t>报废</w:t>
      </w:r>
      <w:r w:rsidR="007A2116" w:rsidRPr="00343541">
        <w:rPr>
          <w:rFonts w:asciiTheme="majorEastAsia" w:eastAsiaTheme="majorEastAsia" w:hAnsiTheme="majorEastAsia" w:hint="eastAsia"/>
          <w:sz w:val="32"/>
          <w:szCs w:val="32"/>
        </w:rPr>
        <w:t>1</w:t>
      </w:r>
      <w:r w:rsidRPr="00343541">
        <w:rPr>
          <w:rFonts w:asciiTheme="majorEastAsia" w:eastAsiaTheme="majorEastAsia" w:hAnsiTheme="majorEastAsia" w:hint="eastAsia"/>
          <w:sz w:val="32"/>
          <w:szCs w:val="32"/>
        </w:rPr>
        <w:t>辆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、更新购置</w:t>
      </w:r>
      <w:r w:rsidR="007A2116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辆，购置费支出</w:t>
      </w:r>
      <w:r w:rsidR="002601C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2601CF">
        <w:rPr>
          <w:rFonts w:asciiTheme="majorEastAsia" w:eastAsiaTheme="majorEastAsia" w:hAnsiTheme="majorEastAsia" w:hint="eastAsia"/>
          <w:sz w:val="32"/>
          <w:szCs w:val="32"/>
        </w:rPr>
        <w:t>0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万元；（2）公务车保有量</w:t>
      </w:r>
      <w:r w:rsidR="002601CF">
        <w:rPr>
          <w:rFonts w:asciiTheme="majorEastAsia" w:eastAsiaTheme="majorEastAsia" w:hAnsiTheme="majorEastAsia" w:hint="eastAsia"/>
          <w:sz w:val="32"/>
          <w:szCs w:val="32"/>
        </w:rPr>
        <w:t>2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辆，</w:t>
      </w:r>
      <w:r w:rsidR="009A6238">
        <w:rPr>
          <w:rFonts w:asciiTheme="majorEastAsia" w:eastAsiaTheme="majorEastAsia" w:hAnsiTheme="majorEastAsia" w:hint="eastAsia"/>
          <w:sz w:val="32"/>
          <w:szCs w:val="32"/>
        </w:rPr>
        <w:t>另外有</w:t>
      </w:r>
      <w:r w:rsidR="009A6238" w:rsidRPr="00333F5E">
        <w:rPr>
          <w:rFonts w:asciiTheme="majorEastAsia" w:eastAsiaTheme="majorEastAsia" w:hAnsiTheme="majorEastAsia" w:hint="eastAsia"/>
          <w:sz w:val="32"/>
          <w:szCs w:val="32"/>
          <w:u w:val="single"/>
        </w:rPr>
        <w:t>4</w:t>
      </w:r>
      <w:r w:rsidR="009A6238">
        <w:rPr>
          <w:rFonts w:asciiTheme="majorEastAsia" w:eastAsiaTheme="majorEastAsia" w:hAnsiTheme="majorEastAsia" w:hint="eastAsia"/>
          <w:sz w:val="32"/>
          <w:szCs w:val="32"/>
        </w:rPr>
        <w:t>辆是政府调拨至我单位作为一般公务车辆使用，实际使用车辆为</w:t>
      </w:r>
      <w:r w:rsidR="009A6238" w:rsidRPr="00971055">
        <w:rPr>
          <w:rFonts w:asciiTheme="majorEastAsia" w:eastAsiaTheme="majorEastAsia" w:hAnsiTheme="majorEastAsia" w:hint="eastAsia"/>
          <w:sz w:val="32"/>
          <w:szCs w:val="32"/>
        </w:rPr>
        <w:t>6</w:t>
      </w:r>
      <w:r w:rsidR="009A6238">
        <w:rPr>
          <w:rFonts w:asciiTheme="majorEastAsia" w:eastAsiaTheme="majorEastAsia" w:hAnsiTheme="majorEastAsia" w:hint="eastAsia"/>
          <w:sz w:val="32"/>
          <w:szCs w:val="32"/>
        </w:rPr>
        <w:t>辆，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全年运行维护费支出</w:t>
      </w:r>
      <w:r w:rsidR="002601CF">
        <w:rPr>
          <w:rFonts w:asciiTheme="majorEastAsia" w:eastAsiaTheme="majorEastAsia" w:hAnsiTheme="majorEastAsia" w:hint="eastAsia"/>
          <w:sz w:val="32"/>
          <w:szCs w:val="32"/>
        </w:rPr>
        <w:t>24.85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万元，平均每辆</w:t>
      </w:r>
      <w:r w:rsidR="009A6238">
        <w:rPr>
          <w:rFonts w:asciiTheme="majorEastAsia" w:eastAsiaTheme="majorEastAsia" w:hAnsiTheme="majorEastAsia" w:hint="eastAsia"/>
          <w:sz w:val="32"/>
          <w:szCs w:val="32"/>
        </w:rPr>
        <w:t>4.14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万元。</w:t>
      </w:r>
    </w:p>
    <w:p w:rsidR="00F05A20" w:rsidRPr="00606CAF" w:rsidRDefault="00F05A20" w:rsidP="00F05A20">
      <w:pPr>
        <w:spacing w:line="580" w:lineRule="exact"/>
        <w:ind w:leftChars="-88" w:left="-185" w:rightChars="-150" w:right="-315" w:firstLine="640"/>
        <w:rPr>
          <w:rFonts w:asciiTheme="majorEastAsia" w:eastAsiaTheme="majorEastAsia" w:hAnsiTheme="majorEastAsia"/>
          <w:sz w:val="32"/>
          <w:szCs w:val="32"/>
        </w:rPr>
      </w:pPr>
      <w:r w:rsidRPr="00606CAF">
        <w:rPr>
          <w:rFonts w:asciiTheme="majorEastAsia" w:eastAsiaTheme="majorEastAsia" w:hAnsiTheme="majorEastAsia" w:hint="eastAsia"/>
          <w:sz w:val="32"/>
          <w:szCs w:val="32"/>
        </w:rPr>
        <w:t>3.公务接待批次</w:t>
      </w:r>
      <w:r w:rsidR="002601CF">
        <w:rPr>
          <w:rFonts w:asciiTheme="majorEastAsia" w:eastAsiaTheme="majorEastAsia" w:hAnsiTheme="majorEastAsia" w:hint="eastAsia"/>
          <w:sz w:val="32"/>
          <w:szCs w:val="32"/>
        </w:rPr>
        <w:t>5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批，人数</w:t>
      </w:r>
      <w:r w:rsidR="002601CF">
        <w:rPr>
          <w:rFonts w:asciiTheme="majorEastAsia" w:eastAsiaTheme="majorEastAsia" w:hAnsiTheme="majorEastAsia" w:hint="eastAsia"/>
          <w:sz w:val="32"/>
          <w:szCs w:val="32"/>
        </w:rPr>
        <w:t>68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人，公务接待费支出</w:t>
      </w:r>
      <w:r w:rsidR="002601CF">
        <w:rPr>
          <w:rFonts w:asciiTheme="majorEastAsia" w:eastAsiaTheme="majorEastAsia" w:hAnsiTheme="majorEastAsia" w:hint="eastAsia"/>
          <w:sz w:val="32"/>
          <w:szCs w:val="32"/>
        </w:rPr>
        <w:t>0.68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万元，比2014</w:t>
      </w:r>
      <w:r w:rsidR="002601CF">
        <w:rPr>
          <w:rFonts w:asciiTheme="majorEastAsia" w:eastAsiaTheme="majorEastAsia" w:hAnsiTheme="majorEastAsia" w:hint="eastAsia"/>
          <w:sz w:val="32"/>
          <w:szCs w:val="32"/>
        </w:rPr>
        <w:t>年决算数</w:t>
      </w:r>
      <w:r w:rsidRPr="007A2116">
        <w:rPr>
          <w:rFonts w:asciiTheme="majorEastAsia" w:eastAsiaTheme="majorEastAsia" w:hAnsiTheme="majorEastAsia" w:hint="eastAsia"/>
          <w:sz w:val="32"/>
          <w:szCs w:val="32"/>
        </w:rPr>
        <w:t>减少</w:t>
      </w:r>
      <w:r w:rsidR="007A2116">
        <w:rPr>
          <w:rFonts w:asciiTheme="majorEastAsia" w:eastAsiaTheme="majorEastAsia" w:hAnsiTheme="majorEastAsia" w:hint="eastAsia"/>
          <w:sz w:val="32"/>
          <w:szCs w:val="32"/>
        </w:rPr>
        <w:t>5.32</w:t>
      </w:r>
      <w:r w:rsidRPr="007A2116">
        <w:rPr>
          <w:rFonts w:asciiTheme="majorEastAsia" w:eastAsiaTheme="majorEastAsia" w:hAnsiTheme="majorEastAsia" w:hint="eastAsia"/>
          <w:sz w:val="32"/>
          <w:szCs w:val="32"/>
        </w:rPr>
        <w:t>万元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，比2015年预算数减少</w:t>
      </w:r>
      <w:r w:rsidR="002601CF">
        <w:rPr>
          <w:rFonts w:asciiTheme="majorEastAsia" w:eastAsiaTheme="majorEastAsia" w:hAnsiTheme="majorEastAsia" w:hint="eastAsia"/>
          <w:sz w:val="32"/>
          <w:szCs w:val="32"/>
        </w:rPr>
        <w:t>1.32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万元，</w:t>
      </w:r>
      <w:r w:rsidRPr="00126F13">
        <w:rPr>
          <w:rFonts w:asciiTheme="majorEastAsia" w:eastAsiaTheme="majorEastAsia" w:hAnsiTheme="majorEastAsia" w:hint="eastAsia"/>
          <w:sz w:val="32"/>
          <w:szCs w:val="32"/>
        </w:rPr>
        <w:t>原因是</w:t>
      </w:r>
      <w:r w:rsidR="00126F13" w:rsidRPr="00126F13">
        <w:rPr>
          <w:rFonts w:asciiTheme="majorEastAsia" w:eastAsiaTheme="majorEastAsia" w:hAnsiTheme="majorEastAsia" w:hint="eastAsia"/>
          <w:sz w:val="32"/>
          <w:szCs w:val="32"/>
        </w:rPr>
        <w:t>本单位认真贯彻中央“八项规定”，落实厉行节约及本年度来往客人减少等</w:t>
      </w:r>
      <w:r w:rsidRPr="00126F13">
        <w:rPr>
          <w:rFonts w:asciiTheme="majorEastAsia" w:eastAsiaTheme="majorEastAsia" w:hAnsiTheme="majorEastAsia" w:hint="eastAsia"/>
          <w:sz w:val="32"/>
          <w:szCs w:val="32"/>
        </w:rPr>
        <w:t>。主要用于</w:t>
      </w:r>
      <w:r w:rsidR="00126F13">
        <w:rPr>
          <w:rFonts w:asciiTheme="majorEastAsia" w:eastAsiaTheme="majorEastAsia" w:hAnsiTheme="majorEastAsia" w:hint="eastAsia"/>
          <w:sz w:val="32"/>
          <w:szCs w:val="32"/>
        </w:rPr>
        <w:t>接待各地政协客人</w:t>
      </w:r>
      <w:r w:rsidRPr="00606CAF">
        <w:rPr>
          <w:rFonts w:asciiTheme="majorEastAsia" w:eastAsiaTheme="majorEastAsia" w:hAnsiTheme="majorEastAsia" w:hint="eastAsia"/>
          <w:sz w:val="32"/>
          <w:szCs w:val="32"/>
        </w:rPr>
        <w:t>。</w:t>
      </w:r>
    </w:p>
    <w:sectPr w:rsidR="00F05A20" w:rsidRPr="00606CAF" w:rsidSect="00F979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06A8" w:rsidRDefault="008606A8" w:rsidP="00F05A20">
      <w:r>
        <w:separator/>
      </w:r>
    </w:p>
  </w:endnote>
  <w:endnote w:type="continuationSeparator" w:id="0">
    <w:p w:rsidR="008606A8" w:rsidRDefault="008606A8" w:rsidP="00F05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06A8" w:rsidRDefault="008606A8" w:rsidP="00F05A20">
      <w:r>
        <w:separator/>
      </w:r>
    </w:p>
  </w:footnote>
  <w:footnote w:type="continuationSeparator" w:id="0">
    <w:p w:rsidR="008606A8" w:rsidRDefault="008606A8" w:rsidP="00F05A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58AE"/>
    <w:rsid w:val="00002554"/>
    <w:rsid w:val="000115C8"/>
    <w:rsid w:val="00043F4D"/>
    <w:rsid w:val="00062240"/>
    <w:rsid w:val="00085847"/>
    <w:rsid w:val="00095340"/>
    <w:rsid w:val="000B476E"/>
    <w:rsid w:val="000B59AB"/>
    <w:rsid w:val="000C4FE3"/>
    <w:rsid w:val="000F4B70"/>
    <w:rsid w:val="001046B8"/>
    <w:rsid w:val="0012093D"/>
    <w:rsid w:val="00126F13"/>
    <w:rsid w:val="001525F7"/>
    <w:rsid w:val="0015372B"/>
    <w:rsid w:val="001577A8"/>
    <w:rsid w:val="0018091D"/>
    <w:rsid w:val="00190703"/>
    <w:rsid w:val="001A7928"/>
    <w:rsid w:val="001C40A2"/>
    <w:rsid w:val="001D33CF"/>
    <w:rsid w:val="001E3B29"/>
    <w:rsid w:val="001E6B84"/>
    <w:rsid w:val="0023075F"/>
    <w:rsid w:val="00237D77"/>
    <w:rsid w:val="00256EC5"/>
    <w:rsid w:val="002601CF"/>
    <w:rsid w:val="00273534"/>
    <w:rsid w:val="00281EAE"/>
    <w:rsid w:val="00285AFB"/>
    <w:rsid w:val="002A1AA2"/>
    <w:rsid w:val="002A4BE1"/>
    <w:rsid w:val="002B0DD1"/>
    <w:rsid w:val="002B60C4"/>
    <w:rsid w:val="002C3E3E"/>
    <w:rsid w:val="002F49EC"/>
    <w:rsid w:val="0030236E"/>
    <w:rsid w:val="0030411C"/>
    <w:rsid w:val="0031124D"/>
    <w:rsid w:val="00325D88"/>
    <w:rsid w:val="003277C1"/>
    <w:rsid w:val="00343541"/>
    <w:rsid w:val="0036763D"/>
    <w:rsid w:val="0038053D"/>
    <w:rsid w:val="003A1E3C"/>
    <w:rsid w:val="003C207F"/>
    <w:rsid w:val="003D0458"/>
    <w:rsid w:val="003D40C3"/>
    <w:rsid w:val="003D4970"/>
    <w:rsid w:val="003E15DA"/>
    <w:rsid w:val="004120A6"/>
    <w:rsid w:val="00430788"/>
    <w:rsid w:val="0045210E"/>
    <w:rsid w:val="00464FAF"/>
    <w:rsid w:val="004707B1"/>
    <w:rsid w:val="00472EA3"/>
    <w:rsid w:val="004C3337"/>
    <w:rsid w:val="004E44C2"/>
    <w:rsid w:val="004E4D49"/>
    <w:rsid w:val="004F58AE"/>
    <w:rsid w:val="00515311"/>
    <w:rsid w:val="0052024D"/>
    <w:rsid w:val="005272E9"/>
    <w:rsid w:val="00543C62"/>
    <w:rsid w:val="005519AE"/>
    <w:rsid w:val="00552810"/>
    <w:rsid w:val="00597DA0"/>
    <w:rsid w:val="005A000F"/>
    <w:rsid w:val="005D17CB"/>
    <w:rsid w:val="005D7E7A"/>
    <w:rsid w:val="005F231C"/>
    <w:rsid w:val="00603A8C"/>
    <w:rsid w:val="00606CAF"/>
    <w:rsid w:val="00652A4C"/>
    <w:rsid w:val="006532CF"/>
    <w:rsid w:val="006540CD"/>
    <w:rsid w:val="0067233C"/>
    <w:rsid w:val="006914A2"/>
    <w:rsid w:val="006937F0"/>
    <w:rsid w:val="006A2EE7"/>
    <w:rsid w:val="006B1EB3"/>
    <w:rsid w:val="006B3393"/>
    <w:rsid w:val="006C1F8A"/>
    <w:rsid w:val="006C52EE"/>
    <w:rsid w:val="006E6D74"/>
    <w:rsid w:val="006F4C06"/>
    <w:rsid w:val="00700655"/>
    <w:rsid w:val="007346B1"/>
    <w:rsid w:val="00745EB7"/>
    <w:rsid w:val="0077530E"/>
    <w:rsid w:val="00780987"/>
    <w:rsid w:val="0078792A"/>
    <w:rsid w:val="00792635"/>
    <w:rsid w:val="007A0257"/>
    <w:rsid w:val="007A2116"/>
    <w:rsid w:val="007A6E48"/>
    <w:rsid w:val="007C1C1B"/>
    <w:rsid w:val="00800D38"/>
    <w:rsid w:val="00843FA3"/>
    <w:rsid w:val="00845F81"/>
    <w:rsid w:val="00851EF1"/>
    <w:rsid w:val="008530D4"/>
    <w:rsid w:val="008606A8"/>
    <w:rsid w:val="00862DAA"/>
    <w:rsid w:val="00864EC6"/>
    <w:rsid w:val="0087093A"/>
    <w:rsid w:val="008754F4"/>
    <w:rsid w:val="0087575B"/>
    <w:rsid w:val="00896AC0"/>
    <w:rsid w:val="008A0E01"/>
    <w:rsid w:val="008A31C2"/>
    <w:rsid w:val="008A378E"/>
    <w:rsid w:val="008A7979"/>
    <w:rsid w:val="008D221D"/>
    <w:rsid w:val="008D6FB8"/>
    <w:rsid w:val="008E0D97"/>
    <w:rsid w:val="008E56D2"/>
    <w:rsid w:val="00910BAD"/>
    <w:rsid w:val="00921033"/>
    <w:rsid w:val="009356B1"/>
    <w:rsid w:val="009415B3"/>
    <w:rsid w:val="00954D3C"/>
    <w:rsid w:val="00971055"/>
    <w:rsid w:val="00983DCA"/>
    <w:rsid w:val="009957AD"/>
    <w:rsid w:val="00997A29"/>
    <w:rsid w:val="009A6238"/>
    <w:rsid w:val="009B658D"/>
    <w:rsid w:val="009C01EA"/>
    <w:rsid w:val="009F0D06"/>
    <w:rsid w:val="00A15853"/>
    <w:rsid w:val="00A24613"/>
    <w:rsid w:val="00A35E9A"/>
    <w:rsid w:val="00A53C47"/>
    <w:rsid w:val="00A76782"/>
    <w:rsid w:val="00A90ADA"/>
    <w:rsid w:val="00AA1118"/>
    <w:rsid w:val="00AA7808"/>
    <w:rsid w:val="00AA7FE9"/>
    <w:rsid w:val="00AF372C"/>
    <w:rsid w:val="00B17AC7"/>
    <w:rsid w:val="00B51363"/>
    <w:rsid w:val="00B60A3E"/>
    <w:rsid w:val="00B8178A"/>
    <w:rsid w:val="00B870DF"/>
    <w:rsid w:val="00B91660"/>
    <w:rsid w:val="00B949F0"/>
    <w:rsid w:val="00B96C8B"/>
    <w:rsid w:val="00BA68C4"/>
    <w:rsid w:val="00BB07BC"/>
    <w:rsid w:val="00BB14DD"/>
    <w:rsid w:val="00BE2734"/>
    <w:rsid w:val="00BF703C"/>
    <w:rsid w:val="00C123C8"/>
    <w:rsid w:val="00C157D4"/>
    <w:rsid w:val="00C53D8A"/>
    <w:rsid w:val="00C558B2"/>
    <w:rsid w:val="00C63CC4"/>
    <w:rsid w:val="00C7747A"/>
    <w:rsid w:val="00C86E83"/>
    <w:rsid w:val="00C91CD5"/>
    <w:rsid w:val="00C969B7"/>
    <w:rsid w:val="00C97C61"/>
    <w:rsid w:val="00CC29E2"/>
    <w:rsid w:val="00D1427B"/>
    <w:rsid w:val="00D264A7"/>
    <w:rsid w:val="00D2722B"/>
    <w:rsid w:val="00D34DE3"/>
    <w:rsid w:val="00D42395"/>
    <w:rsid w:val="00D74CA8"/>
    <w:rsid w:val="00D753F3"/>
    <w:rsid w:val="00D80483"/>
    <w:rsid w:val="00DA2078"/>
    <w:rsid w:val="00DC6620"/>
    <w:rsid w:val="00DF052E"/>
    <w:rsid w:val="00DF4AE2"/>
    <w:rsid w:val="00E27208"/>
    <w:rsid w:val="00E45D31"/>
    <w:rsid w:val="00E75705"/>
    <w:rsid w:val="00E77D53"/>
    <w:rsid w:val="00E9171A"/>
    <w:rsid w:val="00EA24C7"/>
    <w:rsid w:val="00EB34A6"/>
    <w:rsid w:val="00EC7431"/>
    <w:rsid w:val="00EF13B7"/>
    <w:rsid w:val="00F01444"/>
    <w:rsid w:val="00F01799"/>
    <w:rsid w:val="00F036B3"/>
    <w:rsid w:val="00F05A20"/>
    <w:rsid w:val="00F578DC"/>
    <w:rsid w:val="00F602CD"/>
    <w:rsid w:val="00F7754C"/>
    <w:rsid w:val="00F8627F"/>
    <w:rsid w:val="00F95EE7"/>
    <w:rsid w:val="00F97939"/>
    <w:rsid w:val="00FA2034"/>
    <w:rsid w:val="00FA5B2E"/>
    <w:rsid w:val="00FB78A0"/>
    <w:rsid w:val="00FF6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3BDDA1-53A7-495F-88E9-3022C662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5A2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05A2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05A2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05A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4</Pages>
  <Words>274</Words>
  <Characters>1567</Characters>
  <Application>Microsoft Office Word</Application>
  <DocSecurity>0</DocSecurity>
  <Lines>13</Lines>
  <Paragraphs>3</Paragraphs>
  <ScaleCrop>false</ScaleCrop>
  <Company>china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辛妙玲</dc:creator>
  <cp:lastModifiedBy>chenlijia</cp:lastModifiedBy>
  <cp:revision>21</cp:revision>
  <dcterms:created xsi:type="dcterms:W3CDTF">2016-09-13T08:59:00Z</dcterms:created>
  <dcterms:modified xsi:type="dcterms:W3CDTF">2016-09-29T10:29:00Z</dcterms:modified>
</cp:coreProperties>
</file>