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4EE" w:rsidRDefault="00D954EE" w:rsidP="00B67E0B">
      <w:pPr>
        <w:ind w:leftChars="-88" w:left="31680" w:rightChars="-150" w:right="31680" w:hanging="2"/>
        <w:jc w:val="left"/>
        <w:rPr>
          <w:rFonts w:ascii="仿宋" w:eastAsia="仿宋" w:hAnsi="仿宋"/>
          <w:sz w:val="28"/>
          <w:szCs w:val="28"/>
        </w:rPr>
      </w:pPr>
      <w:r>
        <w:rPr>
          <w:rFonts w:ascii="仿宋" w:eastAsia="仿宋" w:hAnsi="仿宋" w:cs="仿宋" w:hint="eastAsia"/>
          <w:sz w:val="28"/>
          <w:szCs w:val="28"/>
        </w:rPr>
        <w:t>附件</w:t>
      </w:r>
      <w:r>
        <w:rPr>
          <w:rFonts w:ascii="仿宋" w:eastAsia="仿宋" w:hAnsi="仿宋" w:cs="仿宋"/>
          <w:sz w:val="28"/>
          <w:szCs w:val="28"/>
        </w:rPr>
        <w:t>2-2</w:t>
      </w:r>
      <w:r>
        <w:rPr>
          <w:rFonts w:ascii="仿宋" w:eastAsia="仿宋" w:hAnsi="仿宋" w:cs="仿宋" w:hint="eastAsia"/>
          <w:sz w:val="28"/>
          <w:szCs w:val="28"/>
        </w:rPr>
        <w:t>：</w:t>
      </w:r>
    </w:p>
    <w:p w:rsidR="00D954EE" w:rsidRDefault="00D954EE" w:rsidP="00B67E0B">
      <w:pPr>
        <w:ind w:leftChars="-88" w:left="31680" w:rightChars="-150" w:right="31680" w:hanging="2"/>
        <w:jc w:val="left"/>
        <w:rPr>
          <w:rFonts w:ascii="仿宋" w:eastAsia="仿宋" w:hAnsi="仿宋"/>
        </w:rPr>
      </w:pPr>
    </w:p>
    <w:p w:rsidR="00D954EE" w:rsidRDefault="00D954EE" w:rsidP="00B67E0B">
      <w:pPr>
        <w:ind w:leftChars="-88" w:left="31680" w:rightChars="-150" w:right="31680" w:hanging="2"/>
        <w:jc w:val="center"/>
        <w:rPr>
          <w:rFonts w:ascii="黑体" w:eastAsia="黑体" w:hAnsi="黑体"/>
          <w:sz w:val="44"/>
          <w:szCs w:val="44"/>
        </w:rPr>
      </w:pPr>
      <w:r>
        <w:rPr>
          <w:rFonts w:ascii="黑体" w:eastAsia="黑体" w:hAnsi="黑体" w:cs="黑体"/>
          <w:sz w:val="44"/>
          <w:szCs w:val="44"/>
        </w:rPr>
        <w:t>2015</w:t>
      </w:r>
      <w:r>
        <w:rPr>
          <w:rFonts w:ascii="黑体" w:eastAsia="黑体" w:hAnsi="黑体" w:cs="黑体" w:hint="eastAsia"/>
          <w:sz w:val="44"/>
          <w:szCs w:val="44"/>
        </w:rPr>
        <w:t>年汕头市金平区机构编制委员会办公室</w:t>
      </w:r>
    </w:p>
    <w:p w:rsidR="00D954EE" w:rsidRDefault="00D954EE" w:rsidP="00B67E0B">
      <w:pPr>
        <w:ind w:leftChars="-88" w:left="31680" w:rightChars="-150" w:right="31680" w:hanging="2"/>
        <w:jc w:val="center"/>
        <w:rPr>
          <w:rFonts w:ascii="黑体" w:eastAsia="黑体" w:hAnsi="黑体"/>
          <w:sz w:val="44"/>
          <w:szCs w:val="44"/>
        </w:rPr>
      </w:pPr>
      <w:r>
        <w:rPr>
          <w:rFonts w:ascii="黑体" w:eastAsia="黑体" w:hAnsi="黑体" w:cs="黑体" w:hint="eastAsia"/>
          <w:sz w:val="44"/>
          <w:szCs w:val="44"/>
        </w:rPr>
        <w:t>部门决算基本情况说明</w:t>
      </w:r>
    </w:p>
    <w:p w:rsidR="00D954EE" w:rsidRDefault="00D954EE" w:rsidP="00B67E0B">
      <w:pPr>
        <w:ind w:leftChars="-88" w:left="31680" w:rightChars="-150" w:right="31680" w:firstLine="640"/>
        <w:rPr>
          <w:rFonts w:ascii="黑体" w:eastAsia="黑体" w:hAnsi="黑体"/>
        </w:rPr>
      </w:pPr>
    </w:p>
    <w:p w:rsidR="00D954EE" w:rsidRDefault="00D954EE" w:rsidP="00B67E0B">
      <w:pPr>
        <w:spacing w:line="580" w:lineRule="exact"/>
        <w:ind w:rightChars="-150" w:right="31680" w:firstLineChars="200" w:firstLine="31680"/>
        <w:rPr>
          <w:rFonts w:ascii="宋体"/>
          <w:b/>
          <w:bCs/>
          <w:sz w:val="32"/>
          <w:szCs w:val="32"/>
        </w:rPr>
      </w:pPr>
      <w:r>
        <w:rPr>
          <w:rFonts w:ascii="宋体" w:hAnsi="宋体" w:cs="宋体" w:hint="eastAsia"/>
          <w:b/>
          <w:bCs/>
          <w:sz w:val="32"/>
          <w:szCs w:val="32"/>
        </w:rPr>
        <w:t>一、部门基本情况</w:t>
      </w:r>
    </w:p>
    <w:p w:rsidR="00D954EE" w:rsidRDefault="00D954EE" w:rsidP="00B67E0B">
      <w:pPr>
        <w:spacing w:line="288" w:lineRule="auto"/>
        <w:ind w:rightChars="-24" w:right="31680" w:firstLineChars="196" w:firstLine="31680"/>
        <w:rPr>
          <w:rFonts w:ascii="宋体"/>
          <w:b/>
          <w:bCs/>
          <w:sz w:val="32"/>
          <w:szCs w:val="32"/>
        </w:rPr>
      </w:pPr>
      <w:r>
        <w:rPr>
          <w:rFonts w:ascii="宋体" w:hAnsi="宋体" w:cs="宋体" w:hint="eastAsia"/>
          <w:b/>
          <w:bCs/>
          <w:sz w:val="32"/>
          <w:szCs w:val="32"/>
        </w:rPr>
        <w:t>（一）部门机构设置、职能</w:t>
      </w:r>
    </w:p>
    <w:p w:rsidR="00D954EE" w:rsidRPr="00B67E0B" w:rsidRDefault="00D954EE" w:rsidP="00B67E0B">
      <w:pPr>
        <w:ind w:firstLineChars="150" w:firstLine="31680"/>
        <w:rPr>
          <w:rFonts w:ascii="宋体" w:cs="宋体"/>
          <w:sz w:val="32"/>
          <w:szCs w:val="32"/>
        </w:rPr>
      </w:pPr>
      <w:r w:rsidRPr="00B67E0B">
        <w:rPr>
          <w:rFonts w:ascii="宋体" w:hAnsi="宋体" w:cs="宋体"/>
          <w:sz w:val="32"/>
          <w:szCs w:val="32"/>
        </w:rPr>
        <w:t>1</w:t>
      </w:r>
      <w:r w:rsidRPr="00B67E0B">
        <w:rPr>
          <w:rFonts w:ascii="宋体" w:hAnsi="宋体" w:cs="宋体" w:hint="eastAsia"/>
          <w:sz w:val="32"/>
          <w:szCs w:val="32"/>
        </w:rPr>
        <w:t>、机构设置：区编办设</w:t>
      </w:r>
      <w:r w:rsidRPr="00B67E0B">
        <w:rPr>
          <w:rFonts w:ascii="宋体" w:hAnsi="宋体" w:cs="宋体"/>
          <w:sz w:val="32"/>
          <w:szCs w:val="32"/>
        </w:rPr>
        <w:t>3</w:t>
      </w:r>
      <w:r w:rsidRPr="00B67E0B">
        <w:rPr>
          <w:rFonts w:ascii="宋体" w:hAnsi="宋体" w:cs="宋体" w:hint="eastAsia"/>
          <w:sz w:val="32"/>
          <w:szCs w:val="32"/>
        </w:rPr>
        <w:t>个内设机构，综合督查股、行政机构编制股、事业机构编制股（加挂事业单位登记股牌子）。</w:t>
      </w:r>
    </w:p>
    <w:p w:rsidR="00D954EE" w:rsidRPr="00B67E0B" w:rsidRDefault="00D954EE" w:rsidP="00B67E0B">
      <w:pPr>
        <w:ind w:firstLineChars="150" w:firstLine="31680"/>
        <w:rPr>
          <w:rFonts w:ascii="宋体" w:cs="宋体"/>
          <w:sz w:val="32"/>
          <w:szCs w:val="32"/>
        </w:rPr>
      </w:pPr>
      <w:r w:rsidRPr="00B67E0B">
        <w:rPr>
          <w:rFonts w:ascii="宋体" w:hAnsi="宋体" w:cs="宋体"/>
          <w:sz w:val="32"/>
          <w:szCs w:val="32"/>
        </w:rPr>
        <w:t>2</w:t>
      </w:r>
      <w:r w:rsidRPr="00B67E0B">
        <w:rPr>
          <w:rFonts w:ascii="宋体" w:hAnsi="宋体" w:cs="宋体" w:hint="eastAsia"/>
          <w:sz w:val="32"/>
          <w:szCs w:val="32"/>
        </w:rPr>
        <w:t>、主要职责：</w:t>
      </w:r>
    </w:p>
    <w:p w:rsidR="00D954EE" w:rsidRPr="00B67E0B" w:rsidRDefault="00D954EE" w:rsidP="00B67E0B">
      <w:pPr>
        <w:ind w:firstLineChars="150" w:firstLine="31680"/>
        <w:rPr>
          <w:rFonts w:ascii="宋体" w:cs="宋体"/>
          <w:sz w:val="32"/>
          <w:szCs w:val="32"/>
        </w:rPr>
      </w:pPr>
      <w:r w:rsidRPr="00B67E0B">
        <w:rPr>
          <w:rFonts w:ascii="宋体" w:hAnsi="宋体" w:cs="宋体" w:hint="eastAsia"/>
          <w:sz w:val="32"/>
          <w:szCs w:val="32"/>
        </w:rPr>
        <w:t>（一）贯彻执行中央、省和市有关行政管理体制和机构改革以及机构编制管理的方针政策和法律法规，统一管理区直党政群机关（含党委、政府各部门，人大、政协、法院、检察院机关，人民团体机关以及其他行政机构，下同）、街道和事业单位的机构编制。</w:t>
      </w:r>
    </w:p>
    <w:p w:rsidR="00D954EE" w:rsidRPr="00B67E0B" w:rsidRDefault="00D954EE" w:rsidP="00B67E0B">
      <w:pPr>
        <w:ind w:firstLineChars="150" w:firstLine="31680"/>
        <w:rPr>
          <w:rFonts w:ascii="宋体" w:cs="宋体"/>
          <w:sz w:val="32"/>
          <w:szCs w:val="32"/>
        </w:rPr>
      </w:pPr>
      <w:r w:rsidRPr="00B67E0B">
        <w:rPr>
          <w:rFonts w:ascii="宋体" w:hAnsi="宋体" w:cs="宋体" w:hint="eastAsia"/>
          <w:sz w:val="32"/>
          <w:szCs w:val="32"/>
        </w:rPr>
        <w:t>（二）负责拟订本区行政管理体制和机构改革总体方案，经批准后组织实施，审核区直党政群机关和街道机构改革方案。</w:t>
      </w:r>
    </w:p>
    <w:p w:rsidR="00D954EE" w:rsidRPr="00B67E0B" w:rsidRDefault="00D954EE" w:rsidP="00B67E0B">
      <w:pPr>
        <w:ind w:firstLineChars="150" w:firstLine="31680"/>
        <w:rPr>
          <w:rFonts w:ascii="宋体" w:cs="宋体"/>
          <w:sz w:val="32"/>
          <w:szCs w:val="32"/>
        </w:rPr>
      </w:pPr>
      <w:r w:rsidRPr="00B67E0B">
        <w:rPr>
          <w:rFonts w:ascii="宋体" w:hAnsi="宋体" w:cs="宋体" w:hint="eastAsia"/>
          <w:sz w:val="32"/>
          <w:szCs w:val="32"/>
        </w:rPr>
        <w:t>（三）管理区直党政群机关和街道机关的职责配置、机构设置、人员编制和领导职数。</w:t>
      </w:r>
    </w:p>
    <w:p w:rsidR="00D954EE" w:rsidRPr="00B67E0B" w:rsidRDefault="00D954EE" w:rsidP="00B67E0B">
      <w:pPr>
        <w:ind w:firstLineChars="150" w:firstLine="31680"/>
        <w:rPr>
          <w:rFonts w:ascii="宋体" w:cs="宋体"/>
          <w:sz w:val="32"/>
          <w:szCs w:val="32"/>
        </w:rPr>
      </w:pPr>
      <w:r w:rsidRPr="00B67E0B">
        <w:rPr>
          <w:rFonts w:ascii="宋体" w:hAnsi="宋体" w:cs="宋体" w:hint="eastAsia"/>
          <w:sz w:val="32"/>
          <w:szCs w:val="32"/>
        </w:rPr>
        <w:t>（四）协调区直党政群机关（单位）之间、区直党政群机关（单位）与街道之间的职责分工。</w:t>
      </w:r>
    </w:p>
    <w:p w:rsidR="00D954EE" w:rsidRPr="00B67E0B" w:rsidRDefault="00D954EE" w:rsidP="00B67E0B">
      <w:pPr>
        <w:ind w:firstLineChars="150" w:firstLine="31680"/>
        <w:rPr>
          <w:rFonts w:ascii="宋体" w:cs="宋体"/>
          <w:sz w:val="32"/>
          <w:szCs w:val="32"/>
        </w:rPr>
      </w:pPr>
      <w:r w:rsidRPr="00B67E0B">
        <w:rPr>
          <w:rFonts w:ascii="宋体" w:hAnsi="宋体" w:cs="宋体" w:hint="eastAsia"/>
          <w:sz w:val="32"/>
          <w:szCs w:val="32"/>
        </w:rPr>
        <w:t>（五）负责拟订本区事业单位管理体制和机构改革总体方案并组织实施，负责承担行政职能事业单位的设立、调整的审核上报，组织制定事业单位的全区性编制标准和管理办法。</w:t>
      </w:r>
    </w:p>
    <w:p w:rsidR="00D954EE" w:rsidRPr="00B67E0B" w:rsidRDefault="00D954EE" w:rsidP="00B67E0B">
      <w:pPr>
        <w:ind w:firstLineChars="150" w:firstLine="31680"/>
        <w:rPr>
          <w:rFonts w:ascii="宋体" w:cs="宋体"/>
          <w:sz w:val="32"/>
          <w:szCs w:val="32"/>
        </w:rPr>
      </w:pPr>
      <w:r w:rsidRPr="00B67E0B">
        <w:rPr>
          <w:rFonts w:ascii="宋体" w:hAnsi="宋体" w:cs="宋体" w:hint="eastAsia"/>
          <w:sz w:val="32"/>
          <w:szCs w:val="32"/>
        </w:rPr>
        <w:t>（六）监督检查各级行政管理体制和机构改革方案、事业单位管理体制和机构改革方案、区直党政群机关“三定”规定、街道机关和事业单位机构编制方案以及机构编制政策法规的执行情况。</w:t>
      </w:r>
    </w:p>
    <w:p w:rsidR="00D954EE" w:rsidRPr="00B67E0B" w:rsidRDefault="00D954EE" w:rsidP="00B67E0B">
      <w:pPr>
        <w:ind w:firstLineChars="150" w:firstLine="31680"/>
        <w:rPr>
          <w:rFonts w:ascii="宋体" w:cs="宋体"/>
          <w:sz w:val="32"/>
          <w:szCs w:val="32"/>
        </w:rPr>
      </w:pPr>
      <w:r w:rsidRPr="00B67E0B">
        <w:rPr>
          <w:rFonts w:ascii="宋体" w:hAnsi="宋体" w:cs="宋体" w:hint="eastAsia"/>
          <w:sz w:val="32"/>
          <w:szCs w:val="32"/>
        </w:rPr>
        <w:t>（七）负责全区事业单位登记管理工作。</w:t>
      </w:r>
    </w:p>
    <w:p w:rsidR="00D954EE" w:rsidRPr="00B67E0B" w:rsidRDefault="00D954EE" w:rsidP="00B67E0B">
      <w:pPr>
        <w:ind w:firstLineChars="150" w:firstLine="31680"/>
        <w:rPr>
          <w:rFonts w:ascii="宋体" w:cs="宋体"/>
          <w:sz w:val="32"/>
          <w:szCs w:val="32"/>
        </w:rPr>
      </w:pPr>
      <w:r w:rsidRPr="00B67E0B">
        <w:rPr>
          <w:rFonts w:ascii="宋体" w:hAnsi="宋体" w:cs="宋体" w:hint="eastAsia"/>
          <w:sz w:val="32"/>
          <w:szCs w:val="32"/>
        </w:rPr>
        <w:t>（八）承办区委、区政府、区机构编制委员会和上级机构编制管理机关交办的其他事项。</w:t>
      </w:r>
    </w:p>
    <w:p w:rsidR="00D954EE" w:rsidRDefault="00D954EE" w:rsidP="00B67E0B">
      <w:pPr>
        <w:spacing w:line="288" w:lineRule="auto"/>
        <w:ind w:rightChars="-24" w:right="31680" w:firstLineChars="196" w:firstLine="31680"/>
        <w:rPr>
          <w:rFonts w:ascii="宋体"/>
          <w:b/>
          <w:bCs/>
          <w:sz w:val="32"/>
          <w:szCs w:val="32"/>
        </w:rPr>
      </w:pPr>
      <w:r>
        <w:rPr>
          <w:rFonts w:ascii="宋体" w:hAnsi="宋体" w:cs="宋体" w:hint="eastAsia"/>
          <w:b/>
          <w:bCs/>
          <w:sz w:val="32"/>
          <w:szCs w:val="32"/>
        </w:rPr>
        <w:t>（二）人员构成情况</w:t>
      </w:r>
    </w:p>
    <w:p w:rsidR="00D954EE" w:rsidRPr="00C74C9E" w:rsidRDefault="00D954EE" w:rsidP="00B67E0B">
      <w:pPr>
        <w:ind w:firstLineChars="200" w:firstLine="31680"/>
        <w:rPr>
          <w:rFonts w:ascii="宋体"/>
          <w:sz w:val="32"/>
          <w:szCs w:val="32"/>
        </w:rPr>
      </w:pPr>
      <w:r w:rsidRPr="00C74C9E">
        <w:rPr>
          <w:rFonts w:ascii="宋体" w:hAnsi="宋体" w:cs="宋体" w:hint="eastAsia"/>
          <w:sz w:val="32"/>
          <w:szCs w:val="32"/>
        </w:rPr>
        <w:t>区机构编制委员会办公室机关行政编制</w:t>
      </w:r>
      <w:r w:rsidRPr="00C74C9E">
        <w:rPr>
          <w:rFonts w:ascii="宋体" w:hAnsi="宋体" w:cs="宋体"/>
          <w:sz w:val="32"/>
          <w:szCs w:val="32"/>
        </w:rPr>
        <w:t>7</w:t>
      </w:r>
      <w:r w:rsidRPr="00C74C9E">
        <w:rPr>
          <w:rFonts w:ascii="宋体" w:hAnsi="宋体" w:cs="宋体" w:hint="eastAsia"/>
          <w:sz w:val="32"/>
          <w:szCs w:val="32"/>
        </w:rPr>
        <w:t>名，行政执法专项编制</w:t>
      </w:r>
      <w:r w:rsidRPr="00C74C9E">
        <w:rPr>
          <w:rFonts w:ascii="宋体" w:hAnsi="宋体" w:cs="宋体"/>
          <w:sz w:val="32"/>
          <w:szCs w:val="32"/>
        </w:rPr>
        <w:t>2</w:t>
      </w:r>
      <w:r w:rsidRPr="00C74C9E">
        <w:rPr>
          <w:rFonts w:ascii="宋体" w:hAnsi="宋体" w:cs="宋体" w:hint="eastAsia"/>
          <w:sz w:val="32"/>
          <w:szCs w:val="32"/>
        </w:rPr>
        <w:t>名，机关后勤服务人员数</w:t>
      </w:r>
      <w:r w:rsidRPr="00C74C9E">
        <w:rPr>
          <w:rFonts w:ascii="宋体" w:hAnsi="宋体" w:cs="宋体"/>
          <w:sz w:val="32"/>
          <w:szCs w:val="32"/>
        </w:rPr>
        <w:t>1</w:t>
      </w:r>
      <w:r w:rsidRPr="00C74C9E">
        <w:rPr>
          <w:rFonts w:ascii="宋体" w:hAnsi="宋体" w:cs="宋体" w:hint="eastAsia"/>
          <w:sz w:val="32"/>
          <w:szCs w:val="32"/>
        </w:rPr>
        <w:t>名。实有在职人员</w:t>
      </w:r>
      <w:r w:rsidRPr="00C74C9E">
        <w:rPr>
          <w:rFonts w:ascii="宋体" w:hAnsi="宋体" w:cs="宋体"/>
          <w:sz w:val="32"/>
          <w:szCs w:val="32"/>
        </w:rPr>
        <w:t>9</w:t>
      </w:r>
      <w:r w:rsidRPr="00C74C9E">
        <w:rPr>
          <w:rFonts w:ascii="宋体" w:hAnsi="宋体" w:cs="宋体" w:hint="eastAsia"/>
          <w:sz w:val="32"/>
          <w:szCs w:val="32"/>
        </w:rPr>
        <w:t>人。</w:t>
      </w:r>
    </w:p>
    <w:p w:rsidR="00D954EE" w:rsidRDefault="00D954EE" w:rsidP="00B67E0B">
      <w:pPr>
        <w:spacing w:line="288" w:lineRule="auto"/>
        <w:ind w:rightChars="-24" w:right="31680" w:firstLineChars="196" w:firstLine="31680"/>
        <w:rPr>
          <w:rFonts w:ascii="宋体"/>
          <w:b/>
          <w:bCs/>
          <w:sz w:val="32"/>
          <w:szCs w:val="32"/>
        </w:rPr>
      </w:pPr>
      <w:r>
        <w:rPr>
          <w:rFonts w:ascii="宋体" w:hAnsi="宋体" w:cs="宋体" w:hint="eastAsia"/>
          <w:b/>
          <w:bCs/>
          <w:sz w:val="32"/>
          <w:szCs w:val="32"/>
        </w:rPr>
        <w:t>（三）决算年度的主要工作任务</w:t>
      </w:r>
    </w:p>
    <w:p w:rsidR="00D954EE" w:rsidRPr="00B67E0B" w:rsidRDefault="00D954EE" w:rsidP="00B67E0B">
      <w:pPr>
        <w:spacing w:line="288" w:lineRule="auto"/>
        <w:ind w:rightChars="-24" w:right="31680" w:firstLineChars="200" w:firstLine="31680"/>
        <w:rPr>
          <w:rFonts w:ascii="宋体" w:cs="宋体"/>
          <w:sz w:val="32"/>
          <w:szCs w:val="32"/>
        </w:rPr>
      </w:pPr>
      <w:r w:rsidRPr="00B67E0B">
        <w:rPr>
          <w:rFonts w:ascii="宋体" w:hAnsi="宋体" w:cs="宋体"/>
          <w:sz w:val="32"/>
          <w:szCs w:val="32"/>
        </w:rPr>
        <w:t>2015</w:t>
      </w:r>
      <w:r w:rsidRPr="00B67E0B">
        <w:rPr>
          <w:rFonts w:ascii="宋体" w:hAnsi="宋体" w:cs="宋体" w:hint="eastAsia"/>
          <w:sz w:val="32"/>
          <w:szCs w:val="32"/>
        </w:rPr>
        <w:t>年，区编办的总体工作思路是：全面贯彻落实党的十八届三中、四中全会精神及习近平总书记系列重要讲话精神，紧紧围绕区委区政府中心工作，强化改革意识和责任意识，继续巩固和深化行政体制改革成果，加大重点领域和关键环节改革攻坚力度，为推动金平长期稳定健康发展提供体制机制保障。</w:t>
      </w:r>
    </w:p>
    <w:p w:rsidR="00D954EE" w:rsidRPr="00B67E0B" w:rsidRDefault="00D954EE" w:rsidP="00B67E0B">
      <w:pPr>
        <w:spacing w:line="288" w:lineRule="auto"/>
        <w:ind w:rightChars="-24" w:right="31680" w:firstLineChars="200" w:firstLine="31680"/>
        <w:rPr>
          <w:rFonts w:ascii="宋体" w:cs="宋体"/>
          <w:sz w:val="32"/>
          <w:szCs w:val="32"/>
        </w:rPr>
      </w:pPr>
      <w:r w:rsidRPr="00B67E0B">
        <w:rPr>
          <w:rFonts w:ascii="宋体" w:hAnsi="宋体" w:cs="宋体"/>
          <w:sz w:val="32"/>
          <w:szCs w:val="32"/>
        </w:rPr>
        <w:t>1</w:t>
      </w:r>
      <w:r w:rsidRPr="00B67E0B">
        <w:rPr>
          <w:rFonts w:ascii="宋体" w:hAnsi="宋体" w:cs="宋体" w:hint="eastAsia"/>
          <w:sz w:val="32"/>
          <w:szCs w:val="32"/>
        </w:rPr>
        <w:t>、继续深化行政审批制度改革。</w:t>
      </w:r>
    </w:p>
    <w:p w:rsidR="00D954EE" w:rsidRPr="00B67E0B" w:rsidRDefault="00D954EE" w:rsidP="00B67E0B">
      <w:pPr>
        <w:spacing w:line="288" w:lineRule="auto"/>
        <w:ind w:rightChars="-24" w:right="31680" w:firstLineChars="200" w:firstLine="31680"/>
        <w:rPr>
          <w:rFonts w:ascii="宋体" w:cs="宋体"/>
          <w:sz w:val="32"/>
          <w:szCs w:val="32"/>
        </w:rPr>
      </w:pPr>
      <w:r w:rsidRPr="00B67E0B">
        <w:rPr>
          <w:rFonts w:ascii="宋体" w:hAnsi="宋体" w:cs="宋体"/>
          <w:sz w:val="32"/>
          <w:szCs w:val="32"/>
        </w:rPr>
        <w:t>2</w:t>
      </w:r>
      <w:r w:rsidRPr="00B67E0B">
        <w:rPr>
          <w:rFonts w:ascii="宋体" w:hAnsi="宋体" w:cs="宋体" w:hint="eastAsia"/>
          <w:sz w:val="32"/>
          <w:szCs w:val="32"/>
        </w:rPr>
        <w:t>、加快推进清理行政职权和编制权责清单工作。</w:t>
      </w:r>
    </w:p>
    <w:p w:rsidR="00D954EE" w:rsidRPr="00B67E0B" w:rsidRDefault="00D954EE" w:rsidP="00B67E0B">
      <w:pPr>
        <w:spacing w:line="288" w:lineRule="auto"/>
        <w:ind w:rightChars="-24" w:right="31680" w:firstLineChars="200" w:firstLine="31680"/>
        <w:rPr>
          <w:rFonts w:ascii="宋体" w:cs="宋体"/>
          <w:sz w:val="32"/>
          <w:szCs w:val="32"/>
        </w:rPr>
      </w:pPr>
      <w:r w:rsidRPr="00B67E0B">
        <w:rPr>
          <w:rFonts w:ascii="宋体" w:hAnsi="宋体" w:cs="宋体"/>
          <w:sz w:val="32"/>
          <w:szCs w:val="32"/>
        </w:rPr>
        <w:t>3</w:t>
      </w:r>
      <w:r w:rsidRPr="00B67E0B">
        <w:rPr>
          <w:rFonts w:ascii="宋体" w:hAnsi="宋体" w:cs="宋体" w:hint="eastAsia"/>
          <w:sz w:val="32"/>
          <w:szCs w:val="32"/>
        </w:rPr>
        <w:t>、进一步完善政府机构改革。</w:t>
      </w:r>
    </w:p>
    <w:p w:rsidR="00D954EE" w:rsidRPr="00B67E0B" w:rsidRDefault="00D954EE" w:rsidP="00B67E0B">
      <w:pPr>
        <w:spacing w:line="288" w:lineRule="auto"/>
        <w:ind w:rightChars="-24" w:right="31680" w:firstLineChars="200" w:firstLine="31680"/>
        <w:rPr>
          <w:rFonts w:ascii="宋体" w:cs="宋体"/>
          <w:sz w:val="32"/>
          <w:szCs w:val="32"/>
        </w:rPr>
      </w:pPr>
      <w:r w:rsidRPr="00B67E0B">
        <w:rPr>
          <w:rFonts w:ascii="宋体" w:hAnsi="宋体" w:cs="宋体"/>
          <w:sz w:val="32"/>
          <w:szCs w:val="32"/>
        </w:rPr>
        <w:t>4</w:t>
      </w:r>
      <w:r w:rsidRPr="00B67E0B">
        <w:rPr>
          <w:rFonts w:ascii="宋体" w:hAnsi="宋体" w:cs="宋体" w:hint="eastAsia"/>
          <w:sz w:val="32"/>
          <w:szCs w:val="32"/>
        </w:rPr>
        <w:t>、深化事业单位改革。</w:t>
      </w:r>
    </w:p>
    <w:p w:rsidR="00D954EE" w:rsidRPr="00B67E0B" w:rsidRDefault="00D954EE" w:rsidP="00B67E0B">
      <w:pPr>
        <w:spacing w:line="288" w:lineRule="auto"/>
        <w:ind w:rightChars="-24" w:right="31680" w:firstLineChars="200" w:firstLine="31680"/>
        <w:rPr>
          <w:rFonts w:ascii="宋体" w:cs="宋体"/>
          <w:sz w:val="32"/>
          <w:szCs w:val="32"/>
        </w:rPr>
      </w:pPr>
      <w:r w:rsidRPr="00B67E0B">
        <w:rPr>
          <w:rFonts w:ascii="宋体" w:hAnsi="宋体" w:cs="宋体"/>
          <w:sz w:val="32"/>
          <w:szCs w:val="32"/>
        </w:rPr>
        <w:t>5</w:t>
      </w:r>
      <w:r w:rsidRPr="00B67E0B">
        <w:rPr>
          <w:rFonts w:ascii="宋体" w:hAnsi="宋体" w:cs="宋体" w:hint="eastAsia"/>
          <w:sz w:val="32"/>
          <w:szCs w:val="32"/>
        </w:rPr>
        <w:t>、强化机构编制监督检查和规范管理。</w:t>
      </w:r>
    </w:p>
    <w:p w:rsidR="00D954EE" w:rsidRDefault="00D954EE" w:rsidP="00B67E0B">
      <w:pPr>
        <w:spacing w:line="288" w:lineRule="auto"/>
        <w:ind w:rightChars="-24" w:right="31680" w:firstLineChars="196" w:firstLine="31680"/>
        <w:rPr>
          <w:rFonts w:ascii="宋体"/>
          <w:b/>
          <w:bCs/>
          <w:sz w:val="32"/>
          <w:szCs w:val="32"/>
        </w:rPr>
      </w:pPr>
      <w:r>
        <w:rPr>
          <w:rFonts w:ascii="宋体" w:hAnsi="宋体" w:cs="宋体" w:hint="eastAsia"/>
          <w:b/>
          <w:bCs/>
          <w:sz w:val="32"/>
          <w:szCs w:val="32"/>
        </w:rPr>
        <w:t>二、预算执行情况分析</w:t>
      </w:r>
    </w:p>
    <w:p w:rsidR="00D954EE" w:rsidRDefault="00D954EE" w:rsidP="00B67E0B">
      <w:pPr>
        <w:spacing w:line="288" w:lineRule="auto"/>
        <w:ind w:rightChars="-24" w:right="31680" w:firstLineChars="196" w:firstLine="31680"/>
        <w:rPr>
          <w:rFonts w:ascii="宋体"/>
          <w:b/>
          <w:bCs/>
          <w:sz w:val="32"/>
          <w:szCs w:val="32"/>
        </w:rPr>
      </w:pPr>
      <w:r>
        <w:rPr>
          <w:rFonts w:ascii="宋体" w:hAnsi="宋体" w:cs="宋体" w:hint="eastAsia"/>
          <w:b/>
          <w:bCs/>
          <w:sz w:val="32"/>
          <w:szCs w:val="32"/>
        </w:rPr>
        <w:t>（一）收入情况说明</w:t>
      </w:r>
    </w:p>
    <w:p w:rsidR="00D954EE" w:rsidRDefault="00D954EE" w:rsidP="00B67E0B">
      <w:pPr>
        <w:spacing w:line="288" w:lineRule="auto"/>
        <w:ind w:rightChars="-24" w:right="31680" w:firstLineChars="200" w:firstLine="31680"/>
        <w:rPr>
          <w:rFonts w:ascii="宋体"/>
          <w:sz w:val="32"/>
          <w:szCs w:val="32"/>
        </w:rPr>
      </w:pPr>
      <w:r>
        <w:rPr>
          <w:rFonts w:ascii="宋体" w:hAnsi="宋体" w:cs="宋体"/>
          <w:sz w:val="32"/>
          <w:szCs w:val="32"/>
        </w:rPr>
        <w:t>2015</w:t>
      </w:r>
      <w:r>
        <w:rPr>
          <w:rFonts w:ascii="宋体" w:hAnsi="宋体" w:cs="宋体" w:hint="eastAsia"/>
          <w:sz w:val="32"/>
          <w:szCs w:val="32"/>
        </w:rPr>
        <w:t>年收入决算</w:t>
      </w:r>
      <w:r>
        <w:rPr>
          <w:rFonts w:ascii="宋体" w:hAnsi="宋体" w:cs="宋体"/>
          <w:sz w:val="32"/>
          <w:szCs w:val="32"/>
        </w:rPr>
        <w:t>99.21</w:t>
      </w:r>
      <w:r>
        <w:rPr>
          <w:rFonts w:ascii="宋体" w:hAnsi="宋体" w:cs="宋体" w:hint="eastAsia"/>
          <w:sz w:val="32"/>
          <w:szCs w:val="32"/>
        </w:rPr>
        <w:t>万元，比</w:t>
      </w:r>
      <w:r>
        <w:rPr>
          <w:rFonts w:ascii="宋体" w:hAnsi="宋体" w:cs="宋体"/>
          <w:sz w:val="32"/>
          <w:szCs w:val="32"/>
        </w:rPr>
        <w:t>2014</w:t>
      </w:r>
      <w:r>
        <w:rPr>
          <w:rFonts w:ascii="宋体" w:hAnsi="宋体" w:cs="宋体" w:hint="eastAsia"/>
          <w:sz w:val="32"/>
          <w:szCs w:val="32"/>
        </w:rPr>
        <w:t>年决算数</w:t>
      </w:r>
      <w:r>
        <w:rPr>
          <w:rFonts w:ascii="宋体" w:hAnsi="宋体" w:cs="宋体"/>
          <w:sz w:val="32"/>
          <w:szCs w:val="32"/>
        </w:rPr>
        <w:t>80.39</w:t>
      </w:r>
      <w:r>
        <w:rPr>
          <w:rFonts w:ascii="宋体" w:hAnsi="宋体" w:cs="宋体" w:hint="eastAsia"/>
          <w:sz w:val="32"/>
          <w:szCs w:val="32"/>
        </w:rPr>
        <w:t>万元增加</w:t>
      </w:r>
      <w:r>
        <w:rPr>
          <w:rFonts w:ascii="宋体" w:hAnsi="宋体" w:cs="宋体"/>
          <w:sz w:val="32"/>
          <w:szCs w:val="32"/>
        </w:rPr>
        <w:t>18.82</w:t>
      </w:r>
      <w:r>
        <w:rPr>
          <w:rFonts w:ascii="宋体" w:hAnsi="宋体" w:cs="宋体" w:hint="eastAsia"/>
          <w:sz w:val="32"/>
          <w:szCs w:val="32"/>
        </w:rPr>
        <w:t>万元，原因是人员经费收入和专项经费收入增加。其中：财政拨款收入</w:t>
      </w:r>
      <w:r>
        <w:rPr>
          <w:rFonts w:ascii="宋体" w:hAnsi="宋体" w:cs="宋体"/>
          <w:sz w:val="32"/>
          <w:szCs w:val="32"/>
        </w:rPr>
        <w:t xml:space="preserve">99.21 </w:t>
      </w:r>
      <w:r>
        <w:rPr>
          <w:rFonts w:ascii="宋体" w:hAnsi="宋体" w:cs="宋体" w:hint="eastAsia"/>
          <w:sz w:val="32"/>
          <w:szCs w:val="32"/>
        </w:rPr>
        <w:t>万元，比</w:t>
      </w:r>
      <w:r>
        <w:rPr>
          <w:rFonts w:ascii="宋体" w:hAnsi="宋体" w:cs="宋体"/>
          <w:sz w:val="32"/>
          <w:szCs w:val="32"/>
        </w:rPr>
        <w:t>2015</w:t>
      </w:r>
      <w:r>
        <w:rPr>
          <w:rFonts w:ascii="宋体" w:hAnsi="宋体" w:cs="宋体" w:hint="eastAsia"/>
          <w:sz w:val="32"/>
          <w:szCs w:val="32"/>
        </w:rPr>
        <w:t>年预算数</w:t>
      </w:r>
      <w:r>
        <w:rPr>
          <w:rFonts w:ascii="宋体" w:hAnsi="宋体" w:cs="宋体"/>
          <w:sz w:val="32"/>
          <w:szCs w:val="32"/>
        </w:rPr>
        <w:t>93.02</w:t>
      </w:r>
      <w:r>
        <w:rPr>
          <w:rFonts w:ascii="宋体" w:hAnsi="宋体" w:cs="宋体" w:hint="eastAsia"/>
          <w:sz w:val="32"/>
          <w:szCs w:val="32"/>
        </w:rPr>
        <w:t>万元增加</w:t>
      </w:r>
      <w:r>
        <w:rPr>
          <w:rFonts w:ascii="宋体" w:hAnsi="宋体" w:cs="宋体"/>
          <w:sz w:val="32"/>
          <w:szCs w:val="32"/>
        </w:rPr>
        <w:t>6.19</w:t>
      </w:r>
      <w:r>
        <w:rPr>
          <w:rFonts w:ascii="宋体" w:hAnsi="宋体" w:cs="宋体" w:hint="eastAsia"/>
          <w:sz w:val="32"/>
          <w:szCs w:val="32"/>
        </w:rPr>
        <w:t>万元，原因是人员经费收入增加。其他收入</w:t>
      </w:r>
      <w:r>
        <w:rPr>
          <w:rFonts w:ascii="宋体" w:hAnsi="宋体" w:cs="宋体"/>
          <w:sz w:val="32"/>
          <w:szCs w:val="32"/>
        </w:rPr>
        <w:t>0.09</w:t>
      </w:r>
      <w:r>
        <w:rPr>
          <w:rFonts w:ascii="宋体" w:hAnsi="宋体" w:cs="宋体" w:hint="eastAsia"/>
          <w:sz w:val="32"/>
          <w:szCs w:val="32"/>
        </w:rPr>
        <w:t>万元。</w:t>
      </w:r>
    </w:p>
    <w:p w:rsidR="00D954EE" w:rsidRDefault="00D954EE" w:rsidP="00B67E0B">
      <w:pPr>
        <w:spacing w:line="288" w:lineRule="auto"/>
        <w:ind w:rightChars="-24" w:right="31680" w:firstLineChars="200" w:firstLine="31680"/>
        <w:rPr>
          <w:rFonts w:ascii="宋体"/>
          <w:b/>
          <w:bCs/>
          <w:sz w:val="32"/>
          <w:szCs w:val="32"/>
        </w:rPr>
      </w:pPr>
      <w:r>
        <w:rPr>
          <w:rFonts w:ascii="宋体" w:hAnsi="宋体" w:cs="宋体" w:hint="eastAsia"/>
          <w:b/>
          <w:bCs/>
          <w:sz w:val="32"/>
          <w:szCs w:val="32"/>
        </w:rPr>
        <w:t>（二）支出情况说明</w:t>
      </w:r>
    </w:p>
    <w:p w:rsidR="00D954EE" w:rsidRDefault="00D954EE" w:rsidP="00B67E0B">
      <w:pPr>
        <w:spacing w:line="580" w:lineRule="exact"/>
        <w:ind w:leftChars="-88" w:left="31680" w:rightChars="-150" w:right="31680" w:firstLine="640"/>
        <w:rPr>
          <w:rFonts w:ascii="宋体"/>
          <w:sz w:val="32"/>
          <w:szCs w:val="32"/>
        </w:rPr>
      </w:pPr>
      <w:r>
        <w:rPr>
          <w:rFonts w:ascii="宋体" w:hAnsi="宋体" w:cs="宋体"/>
          <w:sz w:val="32"/>
          <w:szCs w:val="32"/>
        </w:rPr>
        <w:t>2015</w:t>
      </w:r>
      <w:r>
        <w:rPr>
          <w:rFonts w:ascii="宋体" w:hAnsi="宋体" w:cs="宋体" w:hint="eastAsia"/>
          <w:sz w:val="32"/>
          <w:szCs w:val="32"/>
        </w:rPr>
        <w:t>年支出决算</w:t>
      </w:r>
      <w:r>
        <w:rPr>
          <w:rFonts w:ascii="宋体" w:hAnsi="宋体" w:cs="宋体"/>
          <w:sz w:val="32"/>
          <w:szCs w:val="32"/>
        </w:rPr>
        <w:t>84.24</w:t>
      </w:r>
      <w:r>
        <w:rPr>
          <w:rFonts w:ascii="宋体" w:hAnsi="宋体" w:cs="宋体" w:hint="eastAsia"/>
          <w:sz w:val="32"/>
          <w:szCs w:val="32"/>
        </w:rPr>
        <w:t>万元，比</w:t>
      </w:r>
      <w:r>
        <w:rPr>
          <w:rFonts w:ascii="宋体" w:hAnsi="宋体" w:cs="宋体"/>
          <w:sz w:val="32"/>
          <w:szCs w:val="32"/>
        </w:rPr>
        <w:t>2014</w:t>
      </w:r>
      <w:r>
        <w:rPr>
          <w:rFonts w:ascii="宋体" w:hAnsi="宋体" w:cs="宋体" w:hint="eastAsia"/>
          <w:sz w:val="32"/>
          <w:szCs w:val="32"/>
        </w:rPr>
        <w:t>年决算数</w:t>
      </w:r>
      <w:r>
        <w:rPr>
          <w:rFonts w:ascii="宋体" w:hAnsi="宋体" w:cs="宋体"/>
          <w:sz w:val="32"/>
          <w:szCs w:val="32"/>
        </w:rPr>
        <w:t>63.01</w:t>
      </w:r>
      <w:r>
        <w:rPr>
          <w:rFonts w:ascii="宋体" w:hAnsi="宋体" w:cs="宋体" w:hint="eastAsia"/>
          <w:sz w:val="32"/>
          <w:szCs w:val="32"/>
        </w:rPr>
        <w:t>万元增加</w:t>
      </w:r>
      <w:r>
        <w:rPr>
          <w:rFonts w:ascii="宋体" w:hAnsi="宋体" w:cs="宋体"/>
          <w:sz w:val="32"/>
          <w:szCs w:val="32"/>
        </w:rPr>
        <w:t>21.23</w:t>
      </w:r>
      <w:r>
        <w:rPr>
          <w:rFonts w:ascii="宋体" w:hAnsi="宋体" w:cs="宋体" w:hint="eastAsia"/>
          <w:sz w:val="32"/>
          <w:szCs w:val="32"/>
        </w:rPr>
        <w:t>万元，原因是人员增加导致人员经费支出增加，购买一批固定资产及办公用房调整装修。其中：财政拨款支出</w:t>
      </w:r>
      <w:r>
        <w:rPr>
          <w:rFonts w:ascii="宋体" w:hAnsi="宋体" w:cs="宋体"/>
          <w:sz w:val="32"/>
          <w:szCs w:val="32"/>
        </w:rPr>
        <w:t xml:space="preserve">84.15  </w:t>
      </w:r>
      <w:r>
        <w:rPr>
          <w:rFonts w:ascii="宋体" w:hAnsi="宋体" w:cs="宋体" w:hint="eastAsia"/>
          <w:sz w:val="32"/>
          <w:szCs w:val="32"/>
        </w:rPr>
        <w:t>万元，比</w:t>
      </w:r>
      <w:r>
        <w:rPr>
          <w:rFonts w:ascii="宋体" w:hAnsi="宋体" w:cs="宋体"/>
          <w:sz w:val="32"/>
          <w:szCs w:val="32"/>
        </w:rPr>
        <w:t>2015</w:t>
      </w:r>
      <w:r>
        <w:rPr>
          <w:rFonts w:ascii="宋体" w:hAnsi="宋体" w:cs="宋体" w:hint="eastAsia"/>
          <w:sz w:val="32"/>
          <w:szCs w:val="32"/>
        </w:rPr>
        <w:t>年预算数</w:t>
      </w:r>
      <w:r>
        <w:rPr>
          <w:rFonts w:ascii="宋体" w:hAnsi="宋体" w:cs="宋体"/>
          <w:sz w:val="32"/>
          <w:szCs w:val="32"/>
        </w:rPr>
        <w:t>93.02</w:t>
      </w:r>
      <w:r>
        <w:rPr>
          <w:rFonts w:ascii="宋体" w:hAnsi="宋体" w:cs="宋体" w:hint="eastAsia"/>
          <w:sz w:val="32"/>
          <w:szCs w:val="32"/>
        </w:rPr>
        <w:t>万元或减少</w:t>
      </w:r>
      <w:r>
        <w:rPr>
          <w:rFonts w:ascii="宋体" w:hAnsi="宋体" w:cs="宋体"/>
          <w:sz w:val="32"/>
          <w:szCs w:val="32"/>
        </w:rPr>
        <w:t>8.87</w:t>
      </w:r>
      <w:r>
        <w:rPr>
          <w:rFonts w:ascii="宋体" w:hAnsi="宋体" w:cs="宋体" w:hint="eastAsia"/>
          <w:sz w:val="32"/>
          <w:szCs w:val="32"/>
        </w:rPr>
        <w:t>万元，原因是厉行节约，减少费用开支。</w:t>
      </w:r>
    </w:p>
    <w:p w:rsidR="00D954EE" w:rsidRDefault="00D954EE" w:rsidP="00B67E0B">
      <w:pPr>
        <w:spacing w:line="288" w:lineRule="auto"/>
        <w:ind w:rightChars="-24" w:right="31680" w:firstLineChars="200" w:firstLine="31680"/>
        <w:rPr>
          <w:rFonts w:ascii="宋体"/>
          <w:sz w:val="32"/>
          <w:szCs w:val="32"/>
        </w:rPr>
      </w:pPr>
      <w:r>
        <w:rPr>
          <w:rFonts w:ascii="宋体" w:hAnsi="宋体" w:cs="宋体"/>
          <w:sz w:val="32"/>
          <w:szCs w:val="32"/>
        </w:rPr>
        <w:t>2015</w:t>
      </w:r>
      <w:r>
        <w:rPr>
          <w:rFonts w:ascii="宋体" w:hAnsi="宋体" w:cs="宋体" w:hint="eastAsia"/>
          <w:sz w:val="32"/>
          <w:szCs w:val="32"/>
        </w:rPr>
        <w:t>年财政拨款支出按用途划分，基本支出</w:t>
      </w:r>
      <w:r>
        <w:rPr>
          <w:rFonts w:ascii="宋体" w:hAnsi="宋体" w:cs="宋体"/>
          <w:sz w:val="32"/>
          <w:szCs w:val="32"/>
        </w:rPr>
        <w:t>68.19</w:t>
      </w:r>
      <w:r>
        <w:rPr>
          <w:rFonts w:ascii="宋体" w:hAnsi="宋体" w:cs="宋体" w:hint="eastAsia"/>
          <w:sz w:val="32"/>
          <w:szCs w:val="32"/>
        </w:rPr>
        <w:t>万元，占</w:t>
      </w:r>
      <w:r>
        <w:rPr>
          <w:rFonts w:ascii="宋体" w:hAnsi="宋体" w:cs="宋体"/>
          <w:sz w:val="32"/>
          <w:szCs w:val="32"/>
        </w:rPr>
        <w:t>81%</w:t>
      </w:r>
      <w:r>
        <w:rPr>
          <w:rFonts w:ascii="宋体" w:hAnsi="宋体" w:cs="宋体" w:hint="eastAsia"/>
          <w:sz w:val="32"/>
          <w:szCs w:val="32"/>
        </w:rPr>
        <w:t>，其中：工资福利支出</w:t>
      </w:r>
      <w:r>
        <w:rPr>
          <w:rFonts w:ascii="宋体" w:hAnsi="宋体" w:cs="宋体"/>
          <w:sz w:val="32"/>
          <w:szCs w:val="32"/>
        </w:rPr>
        <w:t>58.60</w:t>
      </w:r>
      <w:r>
        <w:rPr>
          <w:rFonts w:ascii="宋体" w:hAnsi="宋体" w:cs="宋体" w:hint="eastAsia"/>
          <w:sz w:val="32"/>
          <w:szCs w:val="32"/>
        </w:rPr>
        <w:t>万元，对个人和家庭的补助</w:t>
      </w:r>
      <w:r>
        <w:rPr>
          <w:rFonts w:ascii="宋体" w:hAnsi="宋体" w:cs="宋体"/>
          <w:sz w:val="32"/>
          <w:szCs w:val="32"/>
        </w:rPr>
        <w:t xml:space="preserve"> 8.76</w:t>
      </w:r>
      <w:r>
        <w:rPr>
          <w:rFonts w:ascii="宋体" w:hAnsi="宋体" w:cs="宋体" w:hint="eastAsia"/>
          <w:sz w:val="32"/>
          <w:szCs w:val="32"/>
        </w:rPr>
        <w:t>万元，商品和服务支出</w:t>
      </w:r>
      <w:r>
        <w:rPr>
          <w:rFonts w:ascii="宋体" w:hAnsi="宋体" w:cs="宋体"/>
          <w:sz w:val="32"/>
          <w:szCs w:val="32"/>
        </w:rPr>
        <w:t>13.51</w:t>
      </w:r>
      <w:r>
        <w:rPr>
          <w:rFonts w:ascii="宋体" w:hAnsi="宋体" w:cs="宋体" w:hint="eastAsia"/>
          <w:sz w:val="32"/>
          <w:szCs w:val="32"/>
        </w:rPr>
        <w:t>万元，其他资本性支出等支出</w:t>
      </w:r>
      <w:r>
        <w:rPr>
          <w:rFonts w:ascii="宋体" w:hAnsi="宋体" w:cs="宋体"/>
          <w:sz w:val="32"/>
          <w:szCs w:val="32"/>
        </w:rPr>
        <w:t>3.57</w:t>
      </w:r>
      <w:r>
        <w:rPr>
          <w:rFonts w:ascii="宋体" w:hAnsi="宋体" w:cs="宋体" w:hint="eastAsia"/>
          <w:sz w:val="32"/>
          <w:szCs w:val="32"/>
        </w:rPr>
        <w:t>万元；项目支出决算</w:t>
      </w:r>
      <w:r>
        <w:rPr>
          <w:rFonts w:ascii="宋体" w:hAnsi="宋体" w:cs="宋体"/>
          <w:sz w:val="32"/>
          <w:szCs w:val="32"/>
        </w:rPr>
        <w:t xml:space="preserve">15.96 </w:t>
      </w:r>
      <w:r>
        <w:rPr>
          <w:rFonts w:ascii="宋体" w:hAnsi="宋体" w:cs="宋体" w:hint="eastAsia"/>
          <w:sz w:val="32"/>
          <w:szCs w:val="32"/>
        </w:rPr>
        <w:t>万元，占</w:t>
      </w:r>
      <w:r>
        <w:rPr>
          <w:rFonts w:ascii="宋体" w:hAnsi="宋体" w:cs="宋体"/>
          <w:sz w:val="32"/>
          <w:szCs w:val="32"/>
        </w:rPr>
        <w:t>19%</w:t>
      </w:r>
      <w:r>
        <w:rPr>
          <w:rFonts w:ascii="宋体" w:hAnsi="宋体" w:cs="宋体" w:hint="eastAsia"/>
          <w:sz w:val="32"/>
          <w:szCs w:val="32"/>
        </w:rPr>
        <w:t>，主要支出项目有行政审批制度改革及标准化建设工作经费，清理行政职权及事业单位法人治理机构工作经费。</w:t>
      </w:r>
    </w:p>
    <w:p w:rsidR="00D954EE" w:rsidRDefault="00D954EE" w:rsidP="00B67E0B">
      <w:pPr>
        <w:spacing w:line="580" w:lineRule="exact"/>
        <w:ind w:rightChars="-150" w:right="31680" w:firstLineChars="196" w:firstLine="31680"/>
        <w:rPr>
          <w:rFonts w:ascii="宋体"/>
          <w:b/>
          <w:bCs/>
          <w:sz w:val="32"/>
          <w:szCs w:val="32"/>
        </w:rPr>
      </w:pPr>
      <w:r>
        <w:rPr>
          <w:rFonts w:ascii="宋体" w:hAnsi="宋体" w:cs="宋体" w:hint="eastAsia"/>
          <w:b/>
          <w:bCs/>
          <w:sz w:val="32"/>
          <w:szCs w:val="32"/>
        </w:rPr>
        <w:t>（三）“三公”经费支出说明</w:t>
      </w:r>
    </w:p>
    <w:p w:rsidR="00D954EE" w:rsidRDefault="00D954EE" w:rsidP="00B67E0B">
      <w:pPr>
        <w:spacing w:line="580" w:lineRule="exact"/>
        <w:ind w:leftChars="-88" w:left="31680" w:rightChars="-150" w:right="31680" w:firstLine="640"/>
        <w:rPr>
          <w:rFonts w:ascii="宋体"/>
          <w:sz w:val="32"/>
          <w:szCs w:val="32"/>
        </w:rPr>
      </w:pPr>
      <w:r>
        <w:rPr>
          <w:rFonts w:ascii="宋体" w:hAnsi="宋体" w:cs="宋体"/>
          <w:sz w:val="32"/>
          <w:szCs w:val="32"/>
        </w:rPr>
        <w:t>2015</w:t>
      </w:r>
      <w:r>
        <w:rPr>
          <w:rFonts w:ascii="宋体" w:hAnsi="宋体" w:cs="宋体" w:hint="eastAsia"/>
          <w:sz w:val="32"/>
          <w:szCs w:val="32"/>
        </w:rPr>
        <w:t>年“三公”经费财政拨款支出</w:t>
      </w:r>
      <w:r>
        <w:rPr>
          <w:rFonts w:ascii="宋体" w:hAnsi="宋体" w:cs="宋体"/>
          <w:sz w:val="32"/>
          <w:szCs w:val="32"/>
        </w:rPr>
        <w:t>2.47</w:t>
      </w:r>
      <w:r>
        <w:rPr>
          <w:rFonts w:ascii="宋体" w:hAnsi="宋体" w:cs="宋体" w:hint="eastAsia"/>
          <w:sz w:val="32"/>
          <w:szCs w:val="32"/>
        </w:rPr>
        <w:t>万元，比</w:t>
      </w:r>
      <w:r>
        <w:rPr>
          <w:rFonts w:ascii="宋体" w:hAnsi="宋体" w:cs="宋体"/>
          <w:sz w:val="32"/>
          <w:szCs w:val="32"/>
        </w:rPr>
        <w:t>2014</w:t>
      </w:r>
      <w:r>
        <w:rPr>
          <w:rFonts w:ascii="宋体" w:hAnsi="宋体" w:cs="宋体" w:hint="eastAsia"/>
          <w:sz w:val="32"/>
          <w:szCs w:val="32"/>
        </w:rPr>
        <w:t>年决算数</w:t>
      </w:r>
      <w:r>
        <w:rPr>
          <w:rFonts w:ascii="宋体" w:hAnsi="宋体" w:cs="宋体"/>
          <w:sz w:val="32"/>
          <w:szCs w:val="32"/>
        </w:rPr>
        <w:t>2.99</w:t>
      </w:r>
      <w:r>
        <w:rPr>
          <w:rFonts w:ascii="宋体" w:hAnsi="宋体" w:cs="宋体" w:hint="eastAsia"/>
          <w:sz w:val="32"/>
          <w:szCs w:val="32"/>
        </w:rPr>
        <w:t>万元减少</w:t>
      </w:r>
      <w:r>
        <w:rPr>
          <w:rFonts w:ascii="宋体" w:hAnsi="宋体" w:cs="宋体"/>
          <w:sz w:val="32"/>
          <w:szCs w:val="32"/>
        </w:rPr>
        <w:t>0.52</w:t>
      </w:r>
      <w:r>
        <w:rPr>
          <w:rFonts w:ascii="宋体" w:hAnsi="宋体" w:cs="宋体" w:hint="eastAsia"/>
          <w:sz w:val="32"/>
          <w:szCs w:val="32"/>
        </w:rPr>
        <w:t>万元，比</w:t>
      </w:r>
      <w:r>
        <w:rPr>
          <w:rFonts w:ascii="宋体" w:hAnsi="宋体" w:cs="宋体"/>
          <w:sz w:val="32"/>
          <w:szCs w:val="32"/>
        </w:rPr>
        <w:t>2015</w:t>
      </w:r>
      <w:r>
        <w:rPr>
          <w:rFonts w:ascii="宋体" w:hAnsi="宋体" w:cs="宋体" w:hint="eastAsia"/>
          <w:sz w:val="32"/>
          <w:szCs w:val="32"/>
        </w:rPr>
        <w:t>年预算数</w:t>
      </w:r>
      <w:r>
        <w:rPr>
          <w:rFonts w:ascii="宋体" w:hAnsi="宋体" w:cs="宋体"/>
          <w:sz w:val="32"/>
          <w:szCs w:val="32"/>
        </w:rPr>
        <w:t>3</w:t>
      </w:r>
      <w:r>
        <w:rPr>
          <w:rFonts w:ascii="宋体" w:hAnsi="宋体" w:cs="宋体" w:hint="eastAsia"/>
          <w:sz w:val="32"/>
          <w:szCs w:val="32"/>
        </w:rPr>
        <w:t>万元减少</w:t>
      </w:r>
      <w:r>
        <w:rPr>
          <w:rFonts w:ascii="宋体" w:hAnsi="宋体" w:cs="宋体"/>
          <w:sz w:val="32"/>
          <w:szCs w:val="32"/>
        </w:rPr>
        <w:t>0.53</w:t>
      </w:r>
      <w:r>
        <w:rPr>
          <w:rFonts w:ascii="宋体" w:hAnsi="宋体" w:cs="宋体" w:hint="eastAsia"/>
          <w:sz w:val="32"/>
          <w:szCs w:val="32"/>
        </w:rPr>
        <w:t>万元，原因是厉行节约，减少公车运行维护费用。具体情况如下：</w:t>
      </w:r>
    </w:p>
    <w:p w:rsidR="00D954EE" w:rsidRDefault="00D954EE" w:rsidP="00B67E0B">
      <w:pPr>
        <w:spacing w:line="580" w:lineRule="exact"/>
        <w:ind w:leftChars="-88" w:left="31680" w:rightChars="-150" w:right="31680" w:firstLine="640"/>
        <w:rPr>
          <w:rFonts w:ascii="宋体"/>
          <w:sz w:val="32"/>
          <w:szCs w:val="32"/>
        </w:rPr>
      </w:pPr>
      <w:r>
        <w:rPr>
          <w:rFonts w:ascii="宋体" w:hAnsi="宋体" w:cs="宋体"/>
          <w:sz w:val="32"/>
          <w:szCs w:val="32"/>
        </w:rPr>
        <w:t>1.</w:t>
      </w:r>
      <w:r>
        <w:rPr>
          <w:rFonts w:ascii="宋体" w:hAnsi="宋体" w:cs="宋体" w:hint="eastAsia"/>
          <w:sz w:val="32"/>
          <w:szCs w:val="32"/>
        </w:rPr>
        <w:t>全年使用财政拨款安排本级出国团组数为</w:t>
      </w:r>
      <w:r>
        <w:rPr>
          <w:rFonts w:ascii="宋体" w:cs="宋体"/>
          <w:sz w:val="32"/>
          <w:szCs w:val="32"/>
        </w:rPr>
        <w:t>0</w:t>
      </w:r>
      <w:r>
        <w:rPr>
          <w:rFonts w:ascii="宋体" w:hAnsi="宋体" w:cs="宋体" w:hint="eastAsia"/>
          <w:sz w:val="32"/>
          <w:szCs w:val="32"/>
        </w:rPr>
        <w:t>个、</w:t>
      </w:r>
      <w:r>
        <w:rPr>
          <w:rFonts w:ascii="宋体" w:cs="宋体"/>
          <w:sz w:val="32"/>
          <w:szCs w:val="32"/>
        </w:rPr>
        <w:t>0</w:t>
      </w:r>
      <w:r>
        <w:rPr>
          <w:rFonts w:ascii="宋体" w:hAnsi="宋体" w:cs="宋体" w:hint="eastAsia"/>
          <w:sz w:val="32"/>
          <w:szCs w:val="32"/>
        </w:rPr>
        <w:t>人次，因公出国（境）费支出</w:t>
      </w:r>
      <w:r>
        <w:rPr>
          <w:rFonts w:ascii="宋体" w:cs="宋体"/>
          <w:sz w:val="32"/>
          <w:szCs w:val="32"/>
        </w:rPr>
        <w:t>0</w:t>
      </w:r>
      <w:r>
        <w:rPr>
          <w:rFonts w:ascii="宋体" w:hAnsi="宋体" w:cs="宋体" w:hint="eastAsia"/>
          <w:sz w:val="32"/>
          <w:szCs w:val="32"/>
        </w:rPr>
        <w:t>万元，比</w:t>
      </w:r>
      <w:r>
        <w:rPr>
          <w:rFonts w:ascii="宋体" w:hAnsi="宋体" w:cs="宋体"/>
          <w:sz w:val="32"/>
          <w:szCs w:val="32"/>
        </w:rPr>
        <w:t>2014</w:t>
      </w:r>
      <w:r>
        <w:rPr>
          <w:rFonts w:ascii="宋体" w:hAnsi="宋体" w:cs="宋体" w:hint="eastAsia"/>
          <w:sz w:val="32"/>
          <w:szCs w:val="32"/>
        </w:rPr>
        <w:t>年决算数</w:t>
      </w:r>
      <w:r>
        <w:rPr>
          <w:rFonts w:ascii="宋体" w:cs="宋体"/>
          <w:sz w:val="32"/>
          <w:szCs w:val="32"/>
        </w:rPr>
        <w:t>0</w:t>
      </w:r>
      <w:r>
        <w:rPr>
          <w:rFonts w:ascii="宋体" w:cs="宋体" w:hint="eastAsia"/>
          <w:sz w:val="32"/>
          <w:szCs w:val="32"/>
        </w:rPr>
        <w:t>万元</w:t>
      </w:r>
      <w:r>
        <w:rPr>
          <w:rFonts w:ascii="宋体" w:hAnsi="宋体" w:cs="宋体" w:hint="eastAsia"/>
          <w:sz w:val="32"/>
          <w:szCs w:val="32"/>
        </w:rPr>
        <w:t>无变化，比</w:t>
      </w:r>
      <w:r>
        <w:rPr>
          <w:rFonts w:ascii="宋体" w:hAnsi="宋体" w:cs="宋体"/>
          <w:sz w:val="32"/>
          <w:szCs w:val="32"/>
        </w:rPr>
        <w:t>2015</w:t>
      </w:r>
      <w:r>
        <w:rPr>
          <w:rFonts w:ascii="宋体" w:hAnsi="宋体" w:cs="宋体" w:hint="eastAsia"/>
          <w:sz w:val="32"/>
          <w:szCs w:val="32"/>
        </w:rPr>
        <w:t>年预算数</w:t>
      </w:r>
      <w:r>
        <w:rPr>
          <w:rFonts w:ascii="宋体" w:cs="宋体"/>
          <w:sz w:val="32"/>
          <w:szCs w:val="32"/>
        </w:rPr>
        <w:t>0</w:t>
      </w:r>
      <w:r>
        <w:rPr>
          <w:rFonts w:ascii="宋体" w:hAnsi="宋体" w:cs="宋体" w:hint="eastAsia"/>
          <w:sz w:val="32"/>
          <w:szCs w:val="32"/>
        </w:rPr>
        <w:t>万元无变化。开支内容包括：（</w:t>
      </w:r>
      <w:r>
        <w:rPr>
          <w:rFonts w:ascii="宋体" w:hAnsi="宋体" w:cs="宋体"/>
          <w:sz w:val="32"/>
          <w:szCs w:val="32"/>
        </w:rPr>
        <w:t>1</w:t>
      </w:r>
      <w:r>
        <w:rPr>
          <w:rFonts w:ascii="宋体" w:hAnsi="宋体" w:cs="宋体" w:hint="eastAsia"/>
          <w:sz w:val="32"/>
          <w:szCs w:val="32"/>
        </w:rPr>
        <w:t>）参加会议支出</w:t>
      </w:r>
      <w:r>
        <w:rPr>
          <w:rFonts w:ascii="宋体" w:cs="宋体"/>
          <w:sz w:val="32"/>
          <w:szCs w:val="32"/>
        </w:rPr>
        <w:t>0</w:t>
      </w:r>
      <w:r>
        <w:rPr>
          <w:rFonts w:ascii="宋体" w:hAnsi="宋体" w:cs="宋体" w:hint="eastAsia"/>
          <w:sz w:val="32"/>
          <w:szCs w:val="32"/>
        </w:rPr>
        <w:t>万元；（</w:t>
      </w:r>
      <w:r>
        <w:rPr>
          <w:rFonts w:ascii="宋体" w:hAnsi="宋体" w:cs="宋体"/>
          <w:sz w:val="32"/>
          <w:szCs w:val="32"/>
        </w:rPr>
        <w:t>2</w:t>
      </w:r>
      <w:r>
        <w:rPr>
          <w:rFonts w:ascii="宋体" w:hAnsi="宋体" w:cs="宋体" w:hint="eastAsia"/>
          <w:sz w:val="32"/>
          <w:szCs w:val="32"/>
        </w:rPr>
        <w:t>）出国谈判、工作磋商支出</w:t>
      </w:r>
      <w:r>
        <w:rPr>
          <w:rFonts w:ascii="宋体" w:cs="宋体"/>
          <w:sz w:val="32"/>
          <w:szCs w:val="32"/>
        </w:rPr>
        <w:t>0</w:t>
      </w:r>
      <w:r>
        <w:rPr>
          <w:rFonts w:ascii="宋体" w:hAnsi="宋体" w:cs="宋体" w:hint="eastAsia"/>
          <w:sz w:val="32"/>
          <w:szCs w:val="32"/>
        </w:rPr>
        <w:t>万元；（</w:t>
      </w:r>
      <w:r>
        <w:rPr>
          <w:rFonts w:ascii="宋体" w:hAnsi="宋体" w:cs="宋体"/>
          <w:sz w:val="32"/>
          <w:szCs w:val="32"/>
        </w:rPr>
        <w:t>3</w:t>
      </w:r>
      <w:r>
        <w:rPr>
          <w:rFonts w:ascii="宋体" w:hAnsi="宋体" w:cs="宋体" w:hint="eastAsia"/>
          <w:sz w:val="32"/>
          <w:szCs w:val="32"/>
        </w:rPr>
        <w:t>）境外业务培训及考察</w:t>
      </w:r>
      <w:r>
        <w:rPr>
          <w:rFonts w:ascii="宋体" w:cs="宋体"/>
          <w:sz w:val="32"/>
          <w:szCs w:val="32"/>
        </w:rPr>
        <w:t>0</w:t>
      </w:r>
      <w:r>
        <w:rPr>
          <w:rFonts w:ascii="宋体" w:hAnsi="宋体" w:cs="宋体" w:hint="eastAsia"/>
          <w:sz w:val="32"/>
          <w:szCs w:val="32"/>
        </w:rPr>
        <w:t>万元。</w:t>
      </w:r>
    </w:p>
    <w:p w:rsidR="00D954EE" w:rsidRDefault="00D954EE" w:rsidP="00B67E0B">
      <w:pPr>
        <w:spacing w:line="580" w:lineRule="exact"/>
        <w:ind w:leftChars="-88" w:left="31680" w:rightChars="-150" w:right="31680" w:firstLine="640"/>
        <w:rPr>
          <w:rFonts w:ascii="宋体"/>
          <w:sz w:val="32"/>
          <w:szCs w:val="32"/>
        </w:rPr>
      </w:pPr>
      <w:r>
        <w:rPr>
          <w:rFonts w:ascii="宋体" w:hAnsi="宋体" w:cs="宋体"/>
          <w:sz w:val="32"/>
          <w:szCs w:val="32"/>
        </w:rPr>
        <w:t>2.</w:t>
      </w:r>
      <w:r>
        <w:rPr>
          <w:rFonts w:ascii="宋体" w:hAnsi="宋体" w:cs="宋体" w:hint="eastAsia"/>
          <w:sz w:val="32"/>
          <w:szCs w:val="32"/>
        </w:rPr>
        <w:t>公务用车购置及运行维护费支出</w:t>
      </w:r>
      <w:r>
        <w:rPr>
          <w:rFonts w:ascii="宋体" w:hAnsi="宋体" w:cs="宋体"/>
          <w:sz w:val="32"/>
          <w:szCs w:val="32"/>
        </w:rPr>
        <w:t>2.47</w:t>
      </w:r>
      <w:r>
        <w:rPr>
          <w:rFonts w:ascii="宋体" w:hAnsi="宋体" w:cs="宋体" w:hint="eastAsia"/>
          <w:sz w:val="32"/>
          <w:szCs w:val="32"/>
        </w:rPr>
        <w:t>万元，比</w:t>
      </w:r>
      <w:r>
        <w:rPr>
          <w:rFonts w:ascii="宋体" w:hAnsi="宋体" w:cs="宋体"/>
          <w:sz w:val="32"/>
          <w:szCs w:val="32"/>
        </w:rPr>
        <w:t>2014</w:t>
      </w:r>
      <w:r>
        <w:rPr>
          <w:rFonts w:ascii="宋体" w:hAnsi="宋体" w:cs="宋体" w:hint="eastAsia"/>
          <w:sz w:val="32"/>
          <w:szCs w:val="32"/>
        </w:rPr>
        <w:t>年决算数</w:t>
      </w:r>
      <w:r>
        <w:rPr>
          <w:rFonts w:ascii="宋体" w:hAnsi="宋体" w:cs="宋体"/>
          <w:sz w:val="32"/>
          <w:szCs w:val="32"/>
        </w:rPr>
        <w:t>2.99</w:t>
      </w:r>
      <w:r>
        <w:rPr>
          <w:rFonts w:ascii="宋体" w:hAnsi="宋体" w:cs="宋体" w:hint="eastAsia"/>
          <w:sz w:val="32"/>
          <w:szCs w:val="32"/>
        </w:rPr>
        <w:t>万元减少</w:t>
      </w:r>
      <w:r>
        <w:rPr>
          <w:rFonts w:ascii="宋体" w:hAnsi="宋体" w:cs="宋体"/>
          <w:sz w:val="32"/>
          <w:szCs w:val="32"/>
        </w:rPr>
        <w:t xml:space="preserve">0.52 </w:t>
      </w:r>
      <w:r>
        <w:rPr>
          <w:rFonts w:ascii="宋体" w:hAnsi="宋体" w:cs="宋体" w:hint="eastAsia"/>
          <w:sz w:val="32"/>
          <w:szCs w:val="32"/>
        </w:rPr>
        <w:t>万元，比</w:t>
      </w:r>
      <w:r>
        <w:rPr>
          <w:rFonts w:ascii="宋体" w:hAnsi="宋体" w:cs="宋体"/>
          <w:sz w:val="32"/>
          <w:szCs w:val="32"/>
        </w:rPr>
        <w:t>2015</w:t>
      </w:r>
      <w:r>
        <w:rPr>
          <w:rFonts w:ascii="宋体" w:hAnsi="宋体" w:cs="宋体" w:hint="eastAsia"/>
          <w:sz w:val="32"/>
          <w:szCs w:val="32"/>
        </w:rPr>
        <w:t>年预算数</w:t>
      </w:r>
      <w:r>
        <w:rPr>
          <w:rFonts w:ascii="宋体" w:hAnsi="宋体" w:cs="宋体"/>
          <w:sz w:val="32"/>
          <w:szCs w:val="32"/>
        </w:rPr>
        <w:t>3</w:t>
      </w:r>
      <w:r>
        <w:rPr>
          <w:rFonts w:ascii="宋体" w:hAnsi="宋体" w:cs="宋体" w:hint="eastAsia"/>
          <w:sz w:val="32"/>
          <w:szCs w:val="32"/>
        </w:rPr>
        <w:t>万元减少</w:t>
      </w:r>
      <w:r>
        <w:rPr>
          <w:rFonts w:ascii="宋体" w:hAnsi="宋体" w:cs="宋体"/>
          <w:sz w:val="32"/>
          <w:szCs w:val="32"/>
        </w:rPr>
        <w:t>0.53</w:t>
      </w:r>
      <w:r>
        <w:rPr>
          <w:rFonts w:ascii="宋体" w:hAnsi="宋体" w:cs="宋体" w:hint="eastAsia"/>
          <w:sz w:val="32"/>
          <w:szCs w:val="32"/>
        </w:rPr>
        <w:t>万元，原因是厉行节约，减少公车运行维护费用。主要包括：（</w:t>
      </w:r>
      <w:r>
        <w:rPr>
          <w:rFonts w:ascii="宋体" w:hAnsi="宋体" w:cs="宋体"/>
          <w:sz w:val="32"/>
          <w:szCs w:val="32"/>
        </w:rPr>
        <w:t>1</w:t>
      </w:r>
      <w:r>
        <w:rPr>
          <w:rFonts w:ascii="宋体" w:hAnsi="宋体" w:cs="宋体" w:hint="eastAsia"/>
          <w:sz w:val="32"/>
          <w:szCs w:val="32"/>
        </w:rPr>
        <w:t>）报废辆、更新购置</w:t>
      </w:r>
      <w:r>
        <w:rPr>
          <w:rFonts w:ascii="宋体" w:cs="宋体"/>
          <w:sz w:val="32"/>
          <w:szCs w:val="32"/>
        </w:rPr>
        <w:t>0</w:t>
      </w:r>
      <w:r>
        <w:rPr>
          <w:rFonts w:ascii="宋体" w:hAnsi="宋体" w:cs="宋体" w:hint="eastAsia"/>
          <w:sz w:val="32"/>
          <w:szCs w:val="32"/>
        </w:rPr>
        <w:t>辆，购置费支出</w:t>
      </w:r>
      <w:r>
        <w:rPr>
          <w:rFonts w:ascii="宋体" w:cs="宋体"/>
          <w:sz w:val="32"/>
          <w:szCs w:val="32"/>
        </w:rPr>
        <w:t>0</w:t>
      </w:r>
      <w:r>
        <w:rPr>
          <w:rFonts w:ascii="宋体" w:hAnsi="宋体" w:cs="宋体" w:hint="eastAsia"/>
          <w:sz w:val="32"/>
          <w:szCs w:val="32"/>
        </w:rPr>
        <w:t>万元，平均每辆</w:t>
      </w:r>
      <w:r>
        <w:rPr>
          <w:rFonts w:ascii="宋体" w:cs="宋体"/>
          <w:sz w:val="32"/>
          <w:szCs w:val="32"/>
        </w:rPr>
        <w:t>0</w:t>
      </w:r>
      <w:r>
        <w:rPr>
          <w:rFonts w:ascii="宋体" w:hAnsi="宋体" w:cs="宋体" w:hint="eastAsia"/>
          <w:sz w:val="32"/>
          <w:szCs w:val="32"/>
        </w:rPr>
        <w:t>万元；（</w:t>
      </w:r>
      <w:r>
        <w:rPr>
          <w:rFonts w:ascii="宋体" w:hAnsi="宋体" w:cs="宋体"/>
          <w:sz w:val="32"/>
          <w:szCs w:val="32"/>
        </w:rPr>
        <w:t>2</w:t>
      </w:r>
      <w:r>
        <w:rPr>
          <w:rFonts w:ascii="宋体" w:hAnsi="宋体" w:cs="宋体" w:hint="eastAsia"/>
          <w:sz w:val="32"/>
          <w:szCs w:val="32"/>
        </w:rPr>
        <w:t>）公务车保有量</w:t>
      </w:r>
      <w:r>
        <w:rPr>
          <w:rFonts w:ascii="宋体" w:hAnsi="宋体" w:cs="宋体"/>
          <w:sz w:val="32"/>
          <w:szCs w:val="32"/>
        </w:rPr>
        <w:t>1</w:t>
      </w:r>
      <w:r>
        <w:rPr>
          <w:rFonts w:ascii="宋体" w:hAnsi="宋体" w:cs="宋体" w:hint="eastAsia"/>
          <w:sz w:val="32"/>
          <w:szCs w:val="32"/>
        </w:rPr>
        <w:t>辆，全年运行维护费支出</w:t>
      </w:r>
      <w:r>
        <w:rPr>
          <w:rFonts w:ascii="宋体" w:hAnsi="宋体" w:cs="宋体"/>
          <w:sz w:val="32"/>
          <w:szCs w:val="32"/>
        </w:rPr>
        <w:t>2.47</w:t>
      </w:r>
      <w:r>
        <w:rPr>
          <w:rFonts w:ascii="宋体" w:hAnsi="宋体" w:cs="宋体" w:hint="eastAsia"/>
          <w:sz w:val="32"/>
          <w:szCs w:val="32"/>
        </w:rPr>
        <w:t>万元，平均每辆</w:t>
      </w:r>
      <w:r>
        <w:rPr>
          <w:rFonts w:ascii="宋体" w:hAnsi="宋体" w:cs="宋体"/>
          <w:sz w:val="32"/>
          <w:szCs w:val="32"/>
        </w:rPr>
        <w:t>2.47</w:t>
      </w:r>
      <w:r>
        <w:rPr>
          <w:rFonts w:ascii="宋体" w:hAnsi="宋体" w:cs="宋体" w:hint="eastAsia"/>
          <w:sz w:val="32"/>
          <w:szCs w:val="32"/>
        </w:rPr>
        <w:t>万元。</w:t>
      </w:r>
    </w:p>
    <w:p w:rsidR="00D954EE" w:rsidRDefault="00D954EE" w:rsidP="00B67E0B">
      <w:pPr>
        <w:spacing w:line="580" w:lineRule="exact"/>
        <w:ind w:leftChars="-88" w:left="31680" w:rightChars="-150" w:right="31680" w:firstLine="640"/>
        <w:rPr>
          <w:rFonts w:ascii="宋体"/>
          <w:sz w:val="32"/>
          <w:szCs w:val="32"/>
        </w:rPr>
      </w:pPr>
      <w:r>
        <w:rPr>
          <w:rFonts w:ascii="宋体" w:hAnsi="宋体" w:cs="宋体"/>
          <w:sz w:val="32"/>
          <w:szCs w:val="32"/>
        </w:rPr>
        <w:t>3.</w:t>
      </w:r>
      <w:r>
        <w:rPr>
          <w:rFonts w:ascii="宋体" w:hAnsi="宋体" w:cs="宋体" w:hint="eastAsia"/>
          <w:sz w:val="32"/>
          <w:szCs w:val="32"/>
        </w:rPr>
        <w:t>公务接待批次</w:t>
      </w:r>
      <w:r>
        <w:rPr>
          <w:rFonts w:ascii="宋体" w:cs="宋体"/>
          <w:sz w:val="32"/>
          <w:szCs w:val="32"/>
        </w:rPr>
        <w:t>0</w:t>
      </w:r>
      <w:r>
        <w:rPr>
          <w:rFonts w:ascii="宋体" w:hAnsi="宋体" w:cs="宋体" w:hint="eastAsia"/>
          <w:sz w:val="32"/>
          <w:szCs w:val="32"/>
        </w:rPr>
        <w:t>批，人数</w:t>
      </w:r>
      <w:r>
        <w:rPr>
          <w:rFonts w:ascii="宋体" w:cs="宋体"/>
          <w:sz w:val="32"/>
          <w:szCs w:val="32"/>
        </w:rPr>
        <w:t>0</w:t>
      </w:r>
      <w:r>
        <w:rPr>
          <w:rFonts w:ascii="宋体" w:hAnsi="宋体" w:cs="宋体" w:hint="eastAsia"/>
          <w:sz w:val="32"/>
          <w:szCs w:val="32"/>
        </w:rPr>
        <w:t>人，公务接待费支出</w:t>
      </w:r>
      <w:r>
        <w:rPr>
          <w:rFonts w:ascii="宋体" w:cs="宋体"/>
          <w:sz w:val="32"/>
          <w:szCs w:val="32"/>
        </w:rPr>
        <w:t>0</w:t>
      </w:r>
      <w:r>
        <w:rPr>
          <w:rFonts w:ascii="宋体" w:hAnsi="宋体" w:cs="宋体" w:hint="eastAsia"/>
          <w:sz w:val="32"/>
          <w:szCs w:val="32"/>
        </w:rPr>
        <w:t>万元，比</w:t>
      </w:r>
      <w:r>
        <w:rPr>
          <w:rFonts w:ascii="宋体" w:hAnsi="宋体" w:cs="宋体"/>
          <w:sz w:val="32"/>
          <w:szCs w:val="32"/>
        </w:rPr>
        <w:t>2014</w:t>
      </w:r>
      <w:r>
        <w:rPr>
          <w:rFonts w:ascii="宋体" w:hAnsi="宋体" w:cs="宋体" w:hint="eastAsia"/>
          <w:sz w:val="32"/>
          <w:szCs w:val="32"/>
        </w:rPr>
        <w:t>年决算数</w:t>
      </w:r>
      <w:r>
        <w:rPr>
          <w:rFonts w:ascii="宋体" w:cs="宋体"/>
          <w:sz w:val="32"/>
          <w:szCs w:val="32"/>
        </w:rPr>
        <w:t>0</w:t>
      </w:r>
      <w:r>
        <w:rPr>
          <w:rFonts w:ascii="宋体" w:cs="宋体" w:hint="eastAsia"/>
          <w:sz w:val="32"/>
          <w:szCs w:val="32"/>
        </w:rPr>
        <w:t>万元</w:t>
      </w:r>
      <w:r>
        <w:rPr>
          <w:rFonts w:ascii="宋体" w:hAnsi="宋体" w:cs="宋体" w:hint="eastAsia"/>
          <w:sz w:val="32"/>
          <w:szCs w:val="32"/>
        </w:rPr>
        <w:t>无变化，比</w:t>
      </w:r>
      <w:r>
        <w:rPr>
          <w:rFonts w:ascii="宋体" w:hAnsi="宋体" w:cs="宋体"/>
          <w:sz w:val="32"/>
          <w:szCs w:val="32"/>
        </w:rPr>
        <w:t>2015</w:t>
      </w:r>
      <w:r>
        <w:rPr>
          <w:rFonts w:ascii="宋体" w:hAnsi="宋体" w:cs="宋体" w:hint="eastAsia"/>
          <w:sz w:val="32"/>
          <w:szCs w:val="32"/>
        </w:rPr>
        <w:t>年预算数</w:t>
      </w:r>
      <w:r>
        <w:rPr>
          <w:rFonts w:ascii="宋体" w:cs="宋体"/>
          <w:sz w:val="32"/>
          <w:szCs w:val="32"/>
        </w:rPr>
        <w:t>0</w:t>
      </w:r>
      <w:r>
        <w:rPr>
          <w:rFonts w:ascii="宋体" w:hAnsi="宋体" w:cs="宋体" w:hint="eastAsia"/>
          <w:sz w:val="32"/>
          <w:szCs w:val="32"/>
        </w:rPr>
        <w:t>万元无变化。</w:t>
      </w:r>
    </w:p>
    <w:p w:rsidR="00D954EE" w:rsidRDefault="00D954EE" w:rsidP="00B67E0B">
      <w:pPr>
        <w:spacing w:line="580" w:lineRule="exact"/>
        <w:ind w:leftChars="-88" w:left="31680" w:rightChars="-150" w:right="31680" w:firstLine="643"/>
        <w:rPr>
          <w:rFonts w:ascii="宋体"/>
          <w:sz w:val="32"/>
          <w:szCs w:val="32"/>
        </w:rPr>
      </w:pPr>
      <w:r>
        <w:rPr>
          <w:rFonts w:ascii="宋体" w:hAnsi="宋体" w:cs="宋体" w:hint="eastAsia"/>
          <w:b/>
          <w:bCs/>
          <w:sz w:val="32"/>
          <w:szCs w:val="32"/>
        </w:rPr>
        <w:t>（四）机关运行经费支出说明</w:t>
      </w:r>
    </w:p>
    <w:p w:rsidR="00D954EE" w:rsidRDefault="00D954EE" w:rsidP="00B67E0B">
      <w:pPr>
        <w:spacing w:line="580" w:lineRule="exact"/>
        <w:ind w:leftChars="-88" w:left="31680" w:rightChars="-150" w:right="31680" w:firstLine="640"/>
        <w:rPr>
          <w:rFonts w:ascii="宋体"/>
          <w:sz w:val="32"/>
          <w:szCs w:val="32"/>
        </w:rPr>
      </w:pPr>
      <w:r>
        <w:rPr>
          <w:rFonts w:ascii="宋体" w:hAnsi="宋体" w:cs="宋体"/>
          <w:sz w:val="32"/>
          <w:szCs w:val="32"/>
        </w:rPr>
        <w:t>2015</w:t>
      </w:r>
      <w:r>
        <w:rPr>
          <w:rFonts w:ascii="宋体" w:hAnsi="宋体" w:cs="宋体" w:hint="eastAsia"/>
          <w:sz w:val="32"/>
          <w:szCs w:val="32"/>
        </w:rPr>
        <w:t>年本部门（单位）机关运行经费支出</w:t>
      </w:r>
      <w:r>
        <w:rPr>
          <w:rFonts w:ascii="宋体" w:hAnsi="宋体" w:cs="宋体"/>
          <w:sz w:val="32"/>
          <w:szCs w:val="32"/>
        </w:rPr>
        <w:t>1.11</w:t>
      </w:r>
      <w:r>
        <w:rPr>
          <w:rFonts w:ascii="宋体" w:hAnsi="宋体" w:cs="宋体" w:hint="eastAsia"/>
          <w:sz w:val="32"/>
          <w:szCs w:val="32"/>
        </w:rPr>
        <w:t>万元，比</w:t>
      </w:r>
      <w:r>
        <w:rPr>
          <w:rFonts w:ascii="宋体" w:hAnsi="宋体" w:cs="宋体"/>
          <w:sz w:val="32"/>
          <w:szCs w:val="32"/>
        </w:rPr>
        <w:t>2014</w:t>
      </w:r>
      <w:r>
        <w:rPr>
          <w:rFonts w:ascii="宋体" w:hAnsi="宋体" w:cs="宋体" w:hint="eastAsia"/>
          <w:sz w:val="32"/>
          <w:szCs w:val="32"/>
        </w:rPr>
        <w:t>年</w:t>
      </w:r>
      <w:r>
        <w:rPr>
          <w:rFonts w:ascii="宋体" w:hAnsi="宋体" w:cs="宋体"/>
          <w:sz w:val="32"/>
          <w:szCs w:val="32"/>
        </w:rPr>
        <w:t>0.69</w:t>
      </w:r>
      <w:r>
        <w:rPr>
          <w:rFonts w:ascii="宋体" w:hAnsi="宋体" w:cs="宋体" w:hint="eastAsia"/>
          <w:sz w:val="32"/>
          <w:szCs w:val="32"/>
        </w:rPr>
        <w:t>万元增加</w:t>
      </w:r>
      <w:r>
        <w:rPr>
          <w:rFonts w:ascii="宋体" w:hAnsi="宋体" w:cs="宋体"/>
          <w:sz w:val="32"/>
          <w:szCs w:val="32"/>
        </w:rPr>
        <w:t>0.42</w:t>
      </w:r>
      <w:r>
        <w:rPr>
          <w:rFonts w:ascii="宋体" w:hAnsi="宋体" w:cs="宋体" w:hint="eastAsia"/>
          <w:sz w:val="32"/>
          <w:szCs w:val="32"/>
        </w:rPr>
        <w:t>万元，增长</w:t>
      </w:r>
      <w:r>
        <w:rPr>
          <w:rFonts w:ascii="宋体" w:hAnsi="宋体" w:cs="宋体"/>
          <w:sz w:val="32"/>
          <w:szCs w:val="32"/>
        </w:rPr>
        <w:t>38%</w:t>
      </w:r>
      <w:r>
        <w:rPr>
          <w:rFonts w:ascii="宋体" w:hAnsi="宋体" w:cs="宋体" w:hint="eastAsia"/>
          <w:sz w:val="32"/>
          <w:szCs w:val="32"/>
        </w:rPr>
        <w:t>。主要原因是其他交通费用增加。</w:t>
      </w:r>
    </w:p>
    <w:p w:rsidR="00D954EE" w:rsidRDefault="00D954EE" w:rsidP="00B67E0B">
      <w:pPr>
        <w:spacing w:line="580" w:lineRule="exact"/>
        <w:ind w:leftChars="-88" w:left="31680" w:rightChars="-150" w:right="31680" w:firstLine="643"/>
        <w:rPr>
          <w:rFonts w:ascii="宋体"/>
          <w:sz w:val="32"/>
          <w:szCs w:val="32"/>
        </w:rPr>
      </w:pPr>
      <w:r>
        <w:rPr>
          <w:rFonts w:ascii="宋体" w:hAnsi="宋体" w:cs="宋体" w:hint="eastAsia"/>
          <w:b/>
          <w:bCs/>
          <w:sz w:val="32"/>
          <w:szCs w:val="32"/>
        </w:rPr>
        <w:t>（五）政府采购支出说明</w:t>
      </w:r>
    </w:p>
    <w:p w:rsidR="00D954EE" w:rsidRPr="00C74C9E" w:rsidRDefault="00D954EE" w:rsidP="00B67E0B">
      <w:pPr>
        <w:spacing w:line="580" w:lineRule="exact"/>
        <w:ind w:leftChars="-88" w:left="31680" w:rightChars="-150" w:right="31680" w:firstLine="640"/>
        <w:rPr>
          <w:rFonts w:ascii="宋体"/>
          <w:sz w:val="32"/>
          <w:szCs w:val="32"/>
        </w:rPr>
      </w:pPr>
      <w:r>
        <w:rPr>
          <w:rFonts w:ascii="宋体" w:hAnsi="宋体" w:cs="宋体"/>
          <w:sz w:val="32"/>
          <w:szCs w:val="32"/>
        </w:rPr>
        <w:t>2015</w:t>
      </w:r>
      <w:r>
        <w:rPr>
          <w:rFonts w:ascii="宋体" w:hAnsi="宋体" w:cs="宋体" w:hint="eastAsia"/>
          <w:sz w:val="32"/>
          <w:szCs w:val="32"/>
        </w:rPr>
        <w:t>年本部门（单位）政府采购支出总额</w:t>
      </w:r>
      <w:r>
        <w:rPr>
          <w:rFonts w:ascii="宋体" w:cs="宋体"/>
          <w:sz w:val="32"/>
          <w:szCs w:val="32"/>
        </w:rPr>
        <w:t>1.84</w:t>
      </w:r>
      <w:r>
        <w:rPr>
          <w:rFonts w:ascii="宋体" w:hAnsi="宋体" w:cs="宋体" w:hint="eastAsia"/>
          <w:sz w:val="32"/>
          <w:szCs w:val="32"/>
        </w:rPr>
        <w:t>万元，其中：政府采购货物支出</w:t>
      </w:r>
      <w:r>
        <w:rPr>
          <w:rFonts w:ascii="宋体" w:cs="宋体"/>
          <w:sz w:val="32"/>
          <w:szCs w:val="32"/>
        </w:rPr>
        <w:t>1.84</w:t>
      </w:r>
      <w:r>
        <w:rPr>
          <w:rFonts w:ascii="宋体" w:hAnsi="宋体" w:cs="宋体" w:hint="eastAsia"/>
          <w:sz w:val="32"/>
          <w:szCs w:val="32"/>
        </w:rPr>
        <w:t>万元、政府采购工程支出</w:t>
      </w:r>
      <w:r>
        <w:rPr>
          <w:rFonts w:ascii="宋体" w:cs="宋体"/>
          <w:sz w:val="32"/>
          <w:szCs w:val="32"/>
        </w:rPr>
        <w:t>0</w:t>
      </w:r>
      <w:r>
        <w:rPr>
          <w:rFonts w:ascii="宋体" w:hAnsi="宋体" w:cs="宋体" w:hint="eastAsia"/>
          <w:sz w:val="32"/>
          <w:szCs w:val="32"/>
        </w:rPr>
        <w:t>万元、政府采购服务支出</w:t>
      </w:r>
      <w:r>
        <w:rPr>
          <w:rFonts w:ascii="宋体" w:cs="宋体"/>
          <w:sz w:val="32"/>
          <w:szCs w:val="32"/>
        </w:rPr>
        <w:t>0</w:t>
      </w:r>
      <w:r>
        <w:rPr>
          <w:rFonts w:ascii="宋体" w:hAnsi="宋体" w:cs="宋体" w:hint="eastAsia"/>
          <w:sz w:val="32"/>
          <w:szCs w:val="32"/>
        </w:rPr>
        <w:t>万元。授予中小企业合同金额</w:t>
      </w:r>
      <w:r>
        <w:rPr>
          <w:rFonts w:ascii="宋体" w:cs="宋体"/>
          <w:sz w:val="32"/>
          <w:szCs w:val="32"/>
        </w:rPr>
        <w:t>1.84</w:t>
      </w:r>
      <w:r>
        <w:rPr>
          <w:rFonts w:ascii="宋体" w:hAnsi="宋体" w:cs="宋体" w:hint="eastAsia"/>
          <w:sz w:val="32"/>
          <w:szCs w:val="32"/>
        </w:rPr>
        <w:t>万元，占政府采购支出总额的</w:t>
      </w:r>
      <w:r>
        <w:rPr>
          <w:rFonts w:ascii="宋体" w:hAnsi="宋体" w:cs="宋体"/>
          <w:sz w:val="32"/>
          <w:szCs w:val="32"/>
        </w:rPr>
        <w:t>100%</w:t>
      </w:r>
      <w:r>
        <w:rPr>
          <w:rFonts w:ascii="宋体" w:hAnsi="宋体" w:cs="宋体" w:hint="eastAsia"/>
          <w:sz w:val="32"/>
          <w:szCs w:val="32"/>
        </w:rPr>
        <w:t>，其中：授予小微企业合同金额</w:t>
      </w:r>
      <w:r>
        <w:rPr>
          <w:rFonts w:ascii="宋体" w:cs="宋体"/>
          <w:sz w:val="32"/>
          <w:szCs w:val="32"/>
        </w:rPr>
        <w:t>0</w:t>
      </w:r>
      <w:r>
        <w:rPr>
          <w:rFonts w:ascii="宋体" w:hAnsi="宋体" w:cs="宋体" w:hint="eastAsia"/>
          <w:sz w:val="32"/>
          <w:szCs w:val="32"/>
        </w:rPr>
        <w:t>万元，占政府采购支出总额的</w:t>
      </w:r>
      <w:r>
        <w:rPr>
          <w:rFonts w:ascii="宋体" w:hAnsi="宋体" w:cs="宋体"/>
          <w:sz w:val="32"/>
          <w:szCs w:val="32"/>
        </w:rPr>
        <w:t>0%</w:t>
      </w:r>
      <w:r>
        <w:rPr>
          <w:rFonts w:ascii="宋体" w:hAnsi="宋体" w:cs="宋体" w:hint="eastAsia"/>
          <w:sz w:val="32"/>
          <w:szCs w:val="32"/>
        </w:rPr>
        <w:t>。</w:t>
      </w:r>
    </w:p>
    <w:p w:rsidR="00D954EE" w:rsidRDefault="00D954EE" w:rsidP="00B67E0B">
      <w:pPr>
        <w:spacing w:line="580" w:lineRule="exact"/>
        <w:ind w:leftChars="-88" w:left="31680" w:rightChars="-150" w:right="31680" w:firstLine="643"/>
        <w:rPr>
          <w:rFonts w:ascii="宋体"/>
          <w:sz w:val="32"/>
          <w:szCs w:val="32"/>
        </w:rPr>
      </w:pPr>
      <w:r>
        <w:rPr>
          <w:rFonts w:ascii="宋体" w:hAnsi="宋体" w:cs="宋体" w:hint="eastAsia"/>
          <w:b/>
          <w:bCs/>
          <w:sz w:val="32"/>
          <w:szCs w:val="32"/>
        </w:rPr>
        <w:t>（六）国有资产占用情况说明</w:t>
      </w:r>
    </w:p>
    <w:p w:rsidR="00D954EE" w:rsidRDefault="00D954EE" w:rsidP="00B67E0B">
      <w:pPr>
        <w:spacing w:line="580" w:lineRule="exact"/>
        <w:ind w:leftChars="-88" w:left="31680" w:rightChars="-150" w:right="31680" w:firstLine="640"/>
        <w:rPr>
          <w:rFonts w:ascii="宋体"/>
          <w:sz w:val="32"/>
          <w:szCs w:val="32"/>
        </w:rPr>
      </w:pPr>
      <w:r>
        <w:rPr>
          <w:rFonts w:ascii="宋体" w:hAnsi="宋体" w:cs="宋体" w:hint="eastAsia"/>
          <w:sz w:val="32"/>
          <w:szCs w:val="32"/>
        </w:rPr>
        <w:t>截至</w:t>
      </w:r>
      <w:r>
        <w:rPr>
          <w:rFonts w:ascii="宋体" w:hAnsi="宋体" w:cs="宋体"/>
          <w:sz w:val="32"/>
          <w:szCs w:val="32"/>
        </w:rPr>
        <w:t>2015</w:t>
      </w:r>
      <w:r>
        <w:rPr>
          <w:rFonts w:ascii="宋体" w:hAnsi="宋体" w:cs="宋体" w:hint="eastAsia"/>
          <w:sz w:val="32"/>
          <w:szCs w:val="32"/>
        </w:rPr>
        <w:t>年</w:t>
      </w:r>
      <w:r>
        <w:rPr>
          <w:rFonts w:ascii="宋体" w:hAnsi="宋体" w:cs="宋体"/>
          <w:sz w:val="32"/>
          <w:szCs w:val="32"/>
        </w:rPr>
        <w:t>12</w:t>
      </w:r>
      <w:r>
        <w:rPr>
          <w:rFonts w:ascii="宋体" w:hAnsi="宋体" w:cs="宋体" w:hint="eastAsia"/>
          <w:sz w:val="32"/>
          <w:szCs w:val="32"/>
        </w:rPr>
        <w:t>月</w:t>
      </w:r>
      <w:r>
        <w:rPr>
          <w:rFonts w:ascii="宋体" w:hAnsi="宋体" w:cs="宋体"/>
          <w:sz w:val="32"/>
          <w:szCs w:val="32"/>
        </w:rPr>
        <w:t>31</w:t>
      </w:r>
      <w:r>
        <w:rPr>
          <w:rFonts w:ascii="宋体" w:hAnsi="宋体" w:cs="宋体" w:hint="eastAsia"/>
          <w:sz w:val="32"/>
          <w:szCs w:val="32"/>
        </w:rPr>
        <w:t>日，本部门（单位）共有车辆</w:t>
      </w:r>
      <w:r>
        <w:rPr>
          <w:rFonts w:ascii="宋体" w:hAnsi="宋体" w:cs="宋体"/>
          <w:sz w:val="32"/>
          <w:szCs w:val="32"/>
        </w:rPr>
        <w:t>1</w:t>
      </w:r>
      <w:r>
        <w:rPr>
          <w:rFonts w:ascii="宋体" w:hAnsi="宋体" w:cs="宋体" w:hint="eastAsia"/>
          <w:sz w:val="32"/>
          <w:szCs w:val="32"/>
        </w:rPr>
        <w:t>辆，其中，副处（区）级及以上领导用车</w:t>
      </w:r>
      <w:r>
        <w:rPr>
          <w:rFonts w:ascii="宋体" w:cs="宋体"/>
          <w:sz w:val="32"/>
          <w:szCs w:val="32"/>
        </w:rPr>
        <w:t>0</w:t>
      </w:r>
      <w:r>
        <w:rPr>
          <w:rFonts w:ascii="宋体" w:hAnsi="宋体" w:cs="宋体" w:hint="eastAsia"/>
          <w:sz w:val="32"/>
          <w:szCs w:val="32"/>
        </w:rPr>
        <w:t>辆、一般公务用车</w:t>
      </w:r>
      <w:r>
        <w:rPr>
          <w:rFonts w:ascii="宋体" w:hAnsi="宋体" w:cs="宋体"/>
          <w:sz w:val="32"/>
          <w:szCs w:val="32"/>
        </w:rPr>
        <w:t>1</w:t>
      </w:r>
      <w:r>
        <w:rPr>
          <w:rFonts w:ascii="宋体" w:hAnsi="宋体" w:cs="宋体" w:hint="eastAsia"/>
          <w:sz w:val="32"/>
          <w:szCs w:val="32"/>
        </w:rPr>
        <w:t>辆、一般执法执勤用车</w:t>
      </w:r>
      <w:r>
        <w:rPr>
          <w:rFonts w:ascii="宋体" w:cs="宋体"/>
          <w:sz w:val="32"/>
          <w:szCs w:val="32"/>
        </w:rPr>
        <w:t>0</w:t>
      </w:r>
      <w:r>
        <w:rPr>
          <w:rFonts w:ascii="宋体" w:hAnsi="宋体" w:cs="宋体" w:hint="eastAsia"/>
          <w:sz w:val="32"/>
          <w:szCs w:val="32"/>
        </w:rPr>
        <w:t>辆、特种专业技术用车</w:t>
      </w:r>
      <w:r>
        <w:rPr>
          <w:rFonts w:ascii="宋体" w:cs="宋体"/>
          <w:sz w:val="32"/>
          <w:szCs w:val="32"/>
        </w:rPr>
        <w:t>0</w:t>
      </w:r>
      <w:r>
        <w:rPr>
          <w:rFonts w:ascii="宋体" w:hAnsi="宋体" w:cs="宋体" w:hint="eastAsia"/>
          <w:sz w:val="32"/>
          <w:szCs w:val="32"/>
        </w:rPr>
        <w:t>辆、其他用车</w:t>
      </w:r>
      <w:r>
        <w:rPr>
          <w:rFonts w:ascii="宋体" w:cs="宋体"/>
          <w:sz w:val="32"/>
          <w:szCs w:val="32"/>
        </w:rPr>
        <w:t>0</w:t>
      </w:r>
      <w:r>
        <w:rPr>
          <w:rFonts w:ascii="宋体" w:hAnsi="宋体" w:cs="宋体" w:hint="eastAsia"/>
          <w:sz w:val="32"/>
          <w:szCs w:val="32"/>
        </w:rPr>
        <w:t>辆；单位价值</w:t>
      </w:r>
      <w:r>
        <w:rPr>
          <w:rFonts w:ascii="宋体" w:hAnsi="宋体" w:cs="宋体"/>
          <w:sz w:val="32"/>
          <w:szCs w:val="32"/>
        </w:rPr>
        <w:t>200</w:t>
      </w:r>
      <w:r>
        <w:rPr>
          <w:rFonts w:ascii="宋体" w:hAnsi="宋体" w:cs="宋体" w:hint="eastAsia"/>
          <w:sz w:val="32"/>
          <w:szCs w:val="32"/>
        </w:rPr>
        <w:t>万元以上大型设备</w:t>
      </w:r>
      <w:r>
        <w:rPr>
          <w:rFonts w:ascii="宋体" w:cs="宋体"/>
          <w:sz w:val="32"/>
          <w:szCs w:val="32"/>
        </w:rPr>
        <w:t>0</w:t>
      </w:r>
      <w:bookmarkStart w:id="0" w:name="_GoBack"/>
      <w:bookmarkEnd w:id="0"/>
      <w:r>
        <w:rPr>
          <w:rFonts w:ascii="宋体" w:hAnsi="宋体" w:cs="宋体" w:hint="eastAsia"/>
          <w:sz w:val="32"/>
          <w:szCs w:val="32"/>
        </w:rPr>
        <w:t>台（套）。</w:t>
      </w:r>
    </w:p>
    <w:p w:rsidR="00D954EE" w:rsidRDefault="00D954EE" w:rsidP="00B67E0B">
      <w:pPr>
        <w:tabs>
          <w:tab w:val="left" w:pos="6840"/>
        </w:tabs>
        <w:spacing w:line="580" w:lineRule="exact"/>
        <w:ind w:leftChars="-88" w:left="31680" w:rightChars="-150" w:right="31680" w:firstLine="643"/>
        <w:rPr>
          <w:rFonts w:ascii="宋体"/>
          <w:b/>
          <w:bCs/>
          <w:sz w:val="32"/>
          <w:szCs w:val="32"/>
        </w:rPr>
      </w:pPr>
      <w:r>
        <w:rPr>
          <w:rFonts w:ascii="宋体" w:hAnsi="宋体" w:cs="宋体" w:hint="eastAsia"/>
          <w:b/>
          <w:bCs/>
          <w:sz w:val="32"/>
          <w:szCs w:val="32"/>
        </w:rPr>
        <w:t>（七）预算绩效管理工作开展情况说明</w:t>
      </w:r>
      <w:r>
        <w:rPr>
          <w:rFonts w:ascii="宋体"/>
          <w:b/>
          <w:bCs/>
          <w:sz w:val="32"/>
          <w:szCs w:val="32"/>
        </w:rPr>
        <w:tab/>
      </w:r>
    </w:p>
    <w:p w:rsidR="00D954EE" w:rsidRDefault="00D954EE" w:rsidP="00B67E0B">
      <w:pPr>
        <w:snapToGrid w:val="0"/>
        <w:spacing w:line="348" w:lineRule="auto"/>
        <w:ind w:leftChars="-67" w:left="31680" w:rightChars="-28" w:right="31680" w:firstLine="602"/>
        <w:rPr>
          <w:rFonts w:ascii="宋体"/>
          <w:sz w:val="32"/>
          <w:szCs w:val="32"/>
        </w:rPr>
      </w:pPr>
      <w:r>
        <w:rPr>
          <w:rFonts w:ascii="宋体" w:hAnsi="宋体" w:cs="宋体" w:hint="eastAsia"/>
          <w:sz w:val="32"/>
          <w:szCs w:val="32"/>
        </w:rPr>
        <w:t>各部门应当公开主要的民生项目和重点支出项目的绩效评价结果。</w:t>
      </w:r>
    </w:p>
    <w:p w:rsidR="00D954EE" w:rsidRDefault="00D954EE" w:rsidP="00B67E0B">
      <w:pPr>
        <w:spacing w:line="580" w:lineRule="exact"/>
        <w:ind w:leftChars="-88" w:left="31680" w:rightChars="-150" w:right="31680" w:firstLine="640"/>
        <w:rPr>
          <w:rFonts w:ascii="宋体"/>
          <w:sz w:val="32"/>
          <w:szCs w:val="32"/>
        </w:rPr>
      </w:pPr>
      <w:r>
        <w:rPr>
          <w:rFonts w:ascii="宋体" w:hAnsi="宋体" w:cs="宋体" w:hint="eastAsia"/>
          <w:sz w:val="32"/>
          <w:szCs w:val="32"/>
        </w:rPr>
        <w:t>主要民生项目包括：无，绩效评价结果：无；</w:t>
      </w:r>
    </w:p>
    <w:p w:rsidR="00D954EE" w:rsidRDefault="00D954EE" w:rsidP="00B67E0B">
      <w:pPr>
        <w:spacing w:line="580" w:lineRule="exact"/>
        <w:ind w:leftChars="-88" w:left="31680" w:rightChars="-150" w:right="31680" w:firstLine="640"/>
        <w:rPr>
          <w:rFonts w:ascii="宋体"/>
          <w:sz w:val="32"/>
          <w:szCs w:val="32"/>
        </w:rPr>
      </w:pPr>
      <w:r>
        <w:rPr>
          <w:rFonts w:ascii="宋体" w:hAnsi="宋体" w:cs="宋体" w:hint="eastAsia"/>
          <w:sz w:val="32"/>
          <w:szCs w:val="32"/>
        </w:rPr>
        <w:t>重点支出项目包括：无，绩效评价结果：无。</w:t>
      </w:r>
    </w:p>
    <w:p w:rsidR="00D954EE" w:rsidRDefault="00D954EE" w:rsidP="00B67E0B">
      <w:pPr>
        <w:spacing w:line="580" w:lineRule="exact"/>
        <w:ind w:rightChars="-150" w:right="31680" w:firstLineChars="196" w:firstLine="31680"/>
        <w:rPr>
          <w:rFonts w:ascii="宋体"/>
          <w:b/>
          <w:bCs/>
          <w:sz w:val="32"/>
          <w:szCs w:val="32"/>
        </w:rPr>
      </w:pPr>
      <w:r>
        <w:rPr>
          <w:rFonts w:ascii="宋体" w:hAnsi="宋体" w:cs="宋体" w:hint="eastAsia"/>
          <w:b/>
          <w:bCs/>
          <w:sz w:val="32"/>
          <w:szCs w:val="32"/>
        </w:rPr>
        <w:t>三、专业名词解释</w:t>
      </w:r>
    </w:p>
    <w:p w:rsidR="00D954EE" w:rsidRDefault="00D954EE" w:rsidP="00B67E0B">
      <w:pPr>
        <w:spacing w:line="580" w:lineRule="exact"/>
        <w:ind w:leftChars="-88" w:left="31680" w:rightChars="-150" w:right="31680" w:firstLineChars="200" w:firstLine="31680"/>
        <w:rPr>
          <w:rFonts w:ascii="宋体"/>
          <w:sz w:val="32"/>
          <w:szCs w:val="32"/>
        </w:rPr>
      </w:pPr>
      <w:r>
        <w:rPr>
          <w:rFonts w:ascii="宋体" w:hAnsi="宋体" w:cs="宋体" w:hint="eastAsia"/>
          <w:sz w:val="32"/>
          <w:szCs w:val="32"/>
        </w:rPr>
        <w:t>财政拨款收入：是指一般公共预算和政府性基金的拨款；</w:t>
      </w:r>
    </w:p>
    <w:p w:rsidR="00D954EE" w:rsidRDefault="00D954EE" w:rsidP="00B67E0B">
      <w:pPr>
        <w:spacing w:line="580" w:lineRule="exact"/>
        <w:ind w:leftChars="-88" w:left="31680" w:rightChars="-150" w:right="31680" w:firstLine="640"/>
        <w:rPr>
          <w:rFonts w:ascii="宋体"/>
          <w:sz w:val="32"/>
          <w:szCs w:val="32"/>
        </w:rPr>
      </w:pPr>
      <w:r>
        <w:rPr>
          <w:rFonts w:ascii="宋体" w:hAnsi="宋体" w:cs="宋体" w:hint="eastAsia"/>
          <w:sz w:val="32"/>
          <w:szCs w:val="32"/>
        </w:rPr>
        <w:t>财政拨款支出：是指使用一般公共预算和政府性基金拨款的支出；</w:t>
      </w:r>
    </w:p>
    <w:p w:rsidR="00D954EE" w:rsidRDefault="00D954EE" w:rsidP="00B67E0B">
      <w:pPr>
        <w:spacing w:line="580" w:lineRule="exact"/>
        <w:ind w:leftChars="-88" w:left="31680" w:rightChars="-150" w:right="31680" w:firstLine="640"/>
        <w:rPr>
          <w:rFonts w:ascii="宋体"/>
          <w:sz w:val="32"/>
          <w:szCs w:val="32"/>
        </w:rPr>
      </w:pPr>
      <w:r>
        <w:rPr>
          <w:rFonts w:ascii="宋体" w:hAnsi="宋体" w:cs="宋体" w:hint="eastAsia"/>
          <w:sz w:val="32"/>
          <w:szCs w:val="32"/>
        </w:rPr>
        <w:t>“三公”经费支出：是指因公出国（境）经费、公务用车购置及运行维护费和公务接待费。其中：因公出国（境）经费是指行政单位、事业单位工作人员公务出国（境）的住宿费、旅费、伙食补助费、杂费、培训费等支出；公务用车购置及运行维护费指行政单位、事业单位公务用车购置费、公务用车租用费、燃料费、维修费、过桥过路费、保险费等支出；公务接待费指行政单位、事业单位按规定开支的各项公务接待（外宾接待）费用；</w:t>
      </w:r>
    </w:p>
    <w:p w:rsidR="00D954EE" w:rsidRDefault="00D954EE" w:rsidP="00B67E0B">
      <w:pPr>
        <w:spacing w:line="580" w:lineRule="exact"/>
        <w:ind w:leftChars="-88" w:left="31680" w:rightChars="-150" w:right="31680" w:firstLine="640"/>
        <w:rPr>
          <w:rFonts w:ascii="宋体"/>
          <w:sz w:val="32"/>
          <w:szCs w:val="32"/>
        </w:rPr>
      </w:pPr>
      <w:r>
        <w:rPr>
          <w:rFonts w:ascii="宋体" w:hAnsi="宋体" w:cs="宋体" w:hint="eastAsia"/>
          <w:sz w:val="32"/>
          <w:szCs w:val="32"/>
        </w:rPr>
        <w:t>机关运行经费支出：是指为保障机关运行，用于购买货物和服务的各项资金，包括其他交通费用。</w:t>
      </w:r>
    </w:p>
    <w:p w:rsidR="00D954EE" w:rsidRDefault="00D954EE" w:rsidP="00B67E0B">
      <w:pPr>
        <w:spacing w:line="580" w:lineRule="exact"/>
        <w:ind w:leftChars="-88" w:left="31680" w:rightChars="-150" w:right="31680" w:firstLine="640"/>
        <w:rPr>
          <w:rFonts w:ascii="宋体"/>
          <w:sz w:val="32"/>
          <w:szCs w:val="32"/>
        </w:rPr>
      </w:pPr>
    </w:p>
    <w:p w:rsidR="00D954EE" w:rsidRDefault="00D954EE" w:rsidP="00B67E0B">
      <w:pPr>
        <w:spacing w:line="580" w:lineRule="exact"/>
        <w:ind w:leftChars="-88" w:left="31680" w:rightChars="-150" w:right="31680" w:firstLine="640"/>
        <w:rPr>
          <w:rFonts w:ascii="宋体"/>
          <w:sz w:val="32"/>
          <w:szCs w:val="32"/>
        </w:rPr>
      </w:pPr>
    </w:p>
    <w:p w:rsidR="00D954EE" w:rsidRDefault="00D954EE" w:rsidP="00B67E0B">
      <w:pPr>
        <w:spacing w:line="580" w:lineRule="exact"/>
        <w:ind w:leftChars="-88" w:left="31680" w:rightChars="-150" w:right="31680" w:firstLine="640"/>
        <w:jc w:val="right"/>
        <w:rPr>
          <w:rFonts w:ascii="宋体"/>
          <w:sz w:val="32"/>
          <w:szCs w:val="32"/>
        </w:rPr>
      </w:pPr>
      <w:r>
        <w:rPr>
          <w:rFonts w:ascii="宋体" w:hAnsi="宋体" w:cs="宋体" w:hint="eastAsia"/>
          <w:sz w:val="32"/>
          <w:szCs w:val="32"/>
        </w:rPr>
        <w:t>金平区机构编制委员会办公室</w:t>
      </w:r>
    </w:p>
    <w:p w:rsidR="00D954EE" w:rsidRDefault="00D954EE" w:rsidP="00B67E0B">
      <w:pPr>
        <w:spacing w:line="580" w:lineRule="exact"/>
        <w:ind w:leftChars="-88" w:left="31680" w:rightChars="-150" w:right="31680" w:firstLineChars="1800" w:firstLine="31680"/>
        <w:rPr>
          <w:rFonts w:ascii="宋体"/>
          <w:sz w:val="32"/>
          <w:szCs w:val="32"/>
        </w:rPr>
      </w:pPr>
      <w:r>
        <w:rPr>
          <w:rFonts w:ascii="宋体" w:hAnsi="宋体" w:cs="宋体"/>
          <w:sz w:val="32"/>
          <w:szCs w:val="32"/>
        </w:rPr>
        <w:t>2016</w:t>
      </w:r>
      <w:r>
        <w:rPr>
          <w:rFonts w:ascii="宋体" w:hAnsi="宋体" w:cs="宋体" w:hint="eastAsia"/>
          <w:sz w:val="32"/>
          <w:szCs w:val="32"/>
        </w:rPr>
        <w:t>年</w:t>
      </w:r>
      <w:r>
        <w:rPr>
          <w:rFonts w:ascii="宋体" w:hAnsi="宋体" w:cs="宋体"/>
          <w:sz w:val="32"/>
          <w:szCs w:val="32"/>
        </w:rPr>
        <w:t>9</w:t>
      </w:r>
      <w:r>
        <w:rPr>
          <w:rFonts w:ascii="宋体" w:hAnsi="宋体" w:cs="宋体" w:hint="eastAsia"/>
          <w:sz w:val="32"/>
          <w:szCs w:val="32"/>
        </w:rPr>
        <w:t>月</w:t>
      </w:r>
      <w:r>
        <w:rPr>
          <w:rFonts w:ascii="宋体" w:hAnsi="宋体" w:cs="宋体"/>
          <w:sz w:val="32"/>
          <w:szCs w:val="32"/>
        </w:rPr>
        <w:t>29</w:t>
      </w:r>
      <w:r>
        <w:rPr>
          <w:rFonts w:ascii="宋体" w:hAnsi="宋体" w:cs="宋体" w:hint="eastAsia"/>
          <w:sz w:val="32"/>
          <w:szCs w:val="32"/>
        </w:rPr>
        <w:t>日</w:t>
      </w:r>
    </w:p>
    <w:p w:rsidR="00D954EE" w:rsidRDefault="00D954EE">
      <w:pPr>
        <w:rPr>
          <w:rFonts w:ascii="宋体"/>
        </w:rPr>
      </w:pPr>
    </w:p>
    <w:sectPr w:rsidR="00D954EE" w:rsidSect="003E34B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58AE"/>
    <w:rsid w:val="00002554"/>
    <w:rsid w:val="00042D71"/>
    <w:rsid w:val="00043F4D"/>
    <w:rsid w:val="00062240"/>
    <w:rsid w:val="00085847"/>
    <w:rsid w:val="00095340"/>
    <w:rsid w:val="000B476E"/>
    <w:rsid w:val="000B59AB"/>
    <w:rsid w:val="000C4FE3"/>
    <w:rsid w:val="000F4B70"/>
    <w:rsid w:val="001046B8"/>
    <w:rsid w:val="001525F7"/>
    <w:rsid w:val="0015372B"/>
    <w:rsid w:val="001577A8"/>
    <w:rsid w:val="00161DD1"/>
    <w:rsid w:val="001648FF"/>
    <w:rsid w:val="0018091D"/>
    <w:rsid w:val="001A7928"/>
    <w:rsid w:val="001C40A2"/>
    <w:rsid w:val="001D33CF"/>
    <w:rsid w:val="001E3B29"/>
    <w:rsid w:val="001E6B84"/>
    <w:rsid w:val="00210D00"/>
    <w:rsid w:val="00222DBE"/>
    <w:rsid w:val="00227B7F"/>
    <w:rsid w:val="0023075F"/>
    <w:rsid w:val="00237D77"/>
    <w:rsid w:val="00250880"/>
    <w:rsid w:val="00256EC5"/>
    <w:rsid w:val="00273534"/>
    <w:rsid w:val="00281EAE"/>
    <w:rsid w:val="00285AFB"/>
    <w:rsid w:val="002A1AA2"/>
    <w:rsid w:val="002A4BE1"/>
    <w:rsid w:val="002B0DD1"/>
    <w:rsid w:val="002B60C4"/>
    <w:rsid w:val="002C3E3E"/>
    <w:rsid w:val="002F49EC"/>
    <w:rsid w:val="00301391"/>
    <w:rsid w:val="0030236E"/>
    <w:rsid w:val="0030411C"/>
    <w:rsid w:val="0031124D"/>
    <w:rsid w:val="003277C1"/>
    <w:rsid w:val="003331B5"/>
    <w:rsid w:val="0036763D"/>
    <w:rsid w:val="0038053D"/>
    <w:rsid w:val="003A1E3C"/>
    <w:rsid w:val="003C207F"/>
    <w:rsid w:val="003D0458"/>
    <w:rsid w:val="003D4970"/>
    <w:rsid w:val="003E15DA"/>
    <w:rsid w:val="003E34B9"/>
    <w:rsid w:val="00401779"/>
    <w:rsid w:val="004120A6"/>
    <w:rsid w:val="00430788"/>
    <w:rsid w:val="0045210E"/>
    <w:rsid w:val="00464FAF"/>
    <w:rsid w:val="004707B1"/>
    <w:rsid w:val="00472EA3"/>
    <w:rsid w:val="00481B32"/>
    <w:rsid w:val="004C3337"/>
    <w:rsid w:val="004C5A88"/>
    <w:rsid w:val="004E44C2"/>
    <w:rsid w:val="004E4D49"/>
    <w:rsid w:val="004F58AE"/>
    <w:rsid w:val="00515311"/>
    <w:rsid w:val="0052024D"/>
    <w:rsid w:val="005272E9"/>
    <w:rsid w:val="005519AE"/>
    <w:rsid w:val="00552810"/>
    <w:rsid w:val="00596A97"/>
    <w:rsid w:val="00597DA0"/>
    <w:rsid w:val="005A000F"/>
    <w:rsid w:val="005C7CCD"/>
    <w:rsid w:val="005D7E7A"/>
    <w:rsid w:val="005F231C"/>
    <w:rsid w:val="0060112F"/>
    <w:rsid w:val="00603A8C"/>
    <w:rsid w:val="00606CAF"/>
    <w:rsid w:val="00652A4C"/>
    <w:rsid w:val="006532CF"/>
    <w:rsid w:val="006540CD"/>
    <w:rsid w:val="0067233C"/>
    <w:rsid w:val="006914A2"/>
    <w:rsid w:val="006937F0"/>
    <w:rsid w:val="006A2EE7"/>
    <w:rsid w:val="006B1EB3"/>
    <w:rsid w:val="006B3393"/>
    <w:rsid w:val="006C1F8A"/>
    <w:rsid w:val="006C52EE"/>
    <w:rsid w:val="006D1FA1"/>
    <w:rsid w:val="006E6D74"/>
    <w:rsid w:val="006F4C06"/>
    <w:rsid w:val="00700655"/>
    <w:rsid w:val="007346B1"/>
    <w:rsid w:val="00745EB7"/>
    <w:rsid w:val="00771327"/>
    <w:rsid w:val="0077530E"/>
    <w:rsid w:val="00780987"/>
    <w:rsid w:val="0078792A"/>
    <w:rsid w:val="00792635"/>
    <w:rsid w:val="007A0257"/>
    <w:rsid w:val="007A6E48"/>
    <w:rsid w:val="007C1C1B"/>
    <w:rsid w:val="00800D38"/>
    <w:rsid w:val="00813070"/>
    <w:rsid w:val="00843FA3"/>
    <w:rsid w:val="00845F81"/>
    <w:rsid w:val="00851EF1"/>
    <w:rsid w:val="008530D4"/>
    <w:rsid w:val="00862DAA"/>
    <w:rsid w:val="00864EC6"/>
    <w:rsid w:val="0087093A"/>
    <w:rsid w:val="008754F4"/>
    <w:rsid w:val="0087575B"/>
    <w:rsid w:val="008935DA"/>
    <w:rsid w:val="00896AC0"/>
    <w:rsid w:val="008A0E01"/>
    <w:rsid w:val="008A378E"/>
    <w:rsid w:val="008A7979"/>
    <w:rsid w:val="008D221D"/>
    <w:rsid w:val="008D6FB8"/>
    <w:rsid w:val="008E0D97"/>
    <w:rsid w:val="008E56D2"/>
    <w:rsid w:val="0090058C"/>
    <w:rsid w:val="00910BAD"/>
    <w:rsid w:val="00921033"/>
    <w:rsid w:val="009356B1"/>
    <w:rsid w:val="009415B3"/>
    <w:rsid w:val="00954D3C"/>
    <w:rsid w:val="00983DCA"/>
    <w:rsid w:val="009957AD"/>
    <w:rsid w:val="00997A29"/>
    <w:rsid w:val="009B658D"/>
    <w:rsid w:val="009F0D06"/>
    <w:rsid w:val="00A11575"/>
    <w:rsid w:val="00A15853"/>
    <w:rsid w:val="00A24613"/>
    <w:rsid w:val="00A31435"/>
    <w:rsid w:val="00A35E9A"/>
    <w:rsid w:val="00A53C47"/>
    <w:rsid w:val="00A76782"/>
    <w:rsid w:val="00A90ADA"/>
    <w:rsid w:val="00A95DAC"/>
    <w:rsid w:val="00AA1118"/>
    <w:rsid w:val="00AA7808"/>
    <w:rsid w:val="00AA7FE9"/>
    <w:rsid w:val="00AF372C"/>
    <w:rsid w:val="00B51363"/>
    <w:rsid w:val="00B51FC4"/>
    <w:rsid w:val="00B60A3E"/>
    <w:rsid w:val="00B67E0B"/>
    <w:rsid w:val="00B8178A"/>
    <w:rsid w:val="00B870DF"/>
    <w:rsid w:val="00B91660"/>
    <w:rsid w:val="00B949F0"/>
    <w:rsid w:val="00B96C8B"/>
    <w:rsid w:val="00BA68C4"/>
    <w:rsid w:val="00BA6B73"/>
    <w:rsid w:val="00BB07BC"/>
    <w:rsid w:val="00BB14DD"/>
    <w:rsid w:val="00BC5BCF"/>
    <w:rsid w:val="00BE2734"/>
    <w:rsid w:val="00BF703C"/>
    <w:rsid w:val="00C123C8"/>
    <w:rsid w:val="00C157D4"/>
    <w:rsid w:val="00C53D8A"/>
    <w:rsid w:val="00C558B2"/>
    <w:rsid w:val="00C63CC4"/>
    <w:rsid w:val="00C74C9E"/>
    <w:rsid w:val="00C7747A"/>
    <w:rsid w:val="00C86E83"/>
    <w:rsid w:val="00C91CD5"/>
    <w:rsid w:val="00C969B7"/>
    <w:rsid w:val="00CC29E2"/>
    <w:rsid w:val="00D1427B"/>
    <w:rsid w:val="00D264A7"/>
    <w:rsid w:val="00D34DE3"/>
    <w:rsid w:val="00D42395"/>
    <w:rsid w:val="00D74CA8"/>
    <w:rsid w:val="00D753F3"/>
    <w:rsid w:val="00D80483"/>
    <w:rsid w:val="00D954EE"/>
    <w:rsid w:val="00DC6620"/>
    <w:rsid w:val="00DF052E"/>
    <w:rsid w:val="00E27208"/>
    <w:rsid w:val="00E77D53"/>
    <w:rsid w:val="00E9171A"/>
    <w:rsid w:val="00EA24C7"/>
    <w:rsid w:val="00EC7431"/>
    <w:rsid w:val="00EF13B7"/>
    <w:rsid w:val="00F01444"/>
    <w:rsid w:val="00F01799"/>
    <w:rsid w:val="00F036B3"/>
    <w:rsid w:val="00F05A20"/>
    <w:rsid w:val="00F578DC"/>
    <w:rsid w:val="00F70056"/>
    <w:rsid w:val="00F7754C"/>
    <w:rsid w:val="00F8627F"/>
    <w:rsid w:val="00F95EE7"/>
    <w:rsid w:val="00F97939"/>
    <w:rsid w:val="00FA1E5C"/>
    <w:rsid w:val="00FA2034"/>
    <w:rsid w:val="00FA5B2E"/>
    <w:rsid w:val="00FB411F"/>
    <w:rsid w:val="00FB530A"/>
    <w:rsid w:val="00FB78A0"/>
    <w:rsid w:val="00FF60D7"/>
    <w:rsid w:val="06BE595C"/>
    <w:rsid w:val="4F531770"/>
    <w:rsid w:val="5064472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4B9"/>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E34B9"/>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3E34B9"/>
    <w:rPr>
      <w:sz w:val="18"/>
      <w:szCs w:val="18"/>
    </w:rPr>
  </w:style>
  <w:style w:type="paragraph" w:styleId="Header">
    <w:name w:val="header"/>
    <w:basedOn w:val="Normal"/>
    <w:link w:val="HeaderChar"/>
    <w:uiPriority w:val="99"/>
    <w:rsid w:val="003E34B9"/>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3E34B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6</Pages>
  <Words>388</Words>
  <Characters>2212</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附件2-2：</dc:title>
  <dc:subject/>
  <dc:creator>辛妙玲</dc:creator>
  <cp:keywords/>
  <dc:description/>
  <cp:lastModifiedBy>Sky123.Org</cp:lastModifiedBy>
  <cp:revision>3</cp:revision>
  <dcterms:created xsi:type="dcterms:W3CDTF">2016-09-30T09:02:00Z</dcterms:created>
  <dcterms:modified xsi:type="dcterms:W3CDTF">2016-10-12T07:15:00Z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