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DDB00">
      <w:pPr>
        <w:spacing w:line="580" w:lineRule="exact"/>
        <w:jc w:val="center"/>
        <w:rPr>
          <w:rFonts w:hint="eastAsia" w:ascii="方正小标宋简体" w:eastAsia="方正小标宋简体"/>
          <w:sz w:val="40"/>
          <w:szCs w:val="40"/>
        </w:rPr>
      </w:pPr>
    </w:p>
    <w:p w14:paraId="393682A0">
      <w:pPr>
        <w:spacing w:line="580" w:lineRule="exact"/>
        <w:jc w:val="center"/>
        <w:rPr>
          <w:rFonts w:hint="eastAsia" w:ascii="方正小标宋简体" w:eastAsia="方正小标宋简体"/>
          <w:sz w:val="40"/>
          <w:szCs w:val="40"/>
        </w:rPr>
      </w:pPr>
    </w:p>
    <w:p w14:paraId="5F772BFF">
      <w:pPr>
        <w:spacing w:line="580" w:lineRule="exact"/>
        <w:jc w:val="center"/>
        <w:rPr>
          <w:rFonts w:hint="eastAsia" w:ascii="方正小标宋简体" w:eastAsia="方正小标宋简体"/>
          <w:sz w:val="40"/>
          <w:szCs w:val="40"/>
        </w:rPr>
      </w:pPr>
    </w:p>
    <w:p w14:paraId="3C0A3F85">
      <w:pPr>
        <w:spacing w:line="580" w:lineRule="exact"/>
        <w:jc w:val="center"/>
        <w:rPr>
          <w:rFonts w:hint="eastAsia" w:ascii="微软简标宋" w:hAnsi="微软简标宋" w:eastAsia="微软简标宋" w:cs="微软简标宋"/>
          <w:sz w:val="40"/>
          <w:szCs w:val="40"/>
          <w:lang w:eastAsia="zh-CN"/>
        </w:rPr>
      </w:pPr>
      <w:r>
        <w:rPr>
          <w:rFonts w:hint="eastAsia" w:ascii="微软简标宋" w:hAnsi="微软简标宋" w:eastAsia="微软简标宋" w:cs="微软简标宋"/>
          <w:sz w:val="40"/>
          <w:szCs w:val="40"/>
        </w:rPr>
        <w:t>申请成立登记</w:t>
      </w:r>
      <w:r>
        <w:rPr>
          <w:rFonts w:hint="eastAsia" w:ascii="微软简标宋" w:hAnsi="微软简标宋" w:eastAsia="微软简标宋" w:cs="微软简标宋"/>
          <w:sz w:val="40"/>
          <w:szCs w:val="40"/>
          <w:lang w:eastAsia="zh-CN"/>
        </w:rPr>
        <w:t>社会组织</w:t>
      </w:r>
    </w:p>
    <w:p w14:paraId="3A5D8D86">
      <w:pPr>
        <w:spacing w:line="580" w:lineRule="exact"/>
        <w:jc w:val="center"/>
        <w:rPr>
          <w:rFonts w:hint="eastAsia" w:ascii="微软简标宋" w:hAnsi="微软简标宋" w:eastAsia="微软简标宋" w:cs="微软简标宋"/>
          <w:sz w:val="40"/>
          <w:szCs w:val="40"/>
        </w:rPr>
      </w:pPr>
      <w:r>
        <w:rPr>
          <w:rFonts w:hint="eastAsia" w:ascii="微软简标宋" w:hAnsi="微软简标宋" w:eastAsia="微软简标宋" w:cs="微软简标宋"/>
          <w:sz w:val="40"/>
          <w:szCs w:val="40"/>
        </w:rPr>
        <w:t>事先告知书</w:t>
      </w:r>
    </w:p>
    <w:p w14:paraId="76198E41">
      <w:pPr>
        <w:spacing w:line="580" w:lineRule="exact"/>
        <w:ind w:firstLine="640" w:firstLineChars="200"/>
        <w:jc w:val="center"/>
        <w:rPr>
          <w:rFonts w:hint="eastAsia" w:ascii="方正仿宋_GBK" w:eastAsia="方正仿宋_GBK"/>
          <w:sz w:val="32"/>
          <w:szCs w:val="32"/>
        </w:rPr>
      </w:pPr>
    </w:p>
    <w:p w14:paraId="17B8CD6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民办非企业单位发起人：</w:t>
      </w:r>
    </w:p>
    <w:p w14:paraId="43F1B1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根据《民办非企业单位登记管理暂</w:t>
      </w:r>
      <w:bookmarkStart w:id="0" w:name="_GoBack"/>
      <w:bookmarkEnd w:id="0"/>
      <w:r>
        <w:rPr>
          <w:rFonts w:hint="eastAsia" w:ascii="仿宋_GB2312" w:hAnsi="仿宋_GB2312" w:eastAsia="仿宋_GB2312" w:cs="仿宋_GB2312"/>
          <w:sz w:val="32"/>
          <w:szCs w:val="32"/>
        </w:rPr>
        <w:t>行条例》等法律法规，现就登记</w:t>
      </w:r>
      <w:r>
        <w:rPr>
          <w:rFonts w:hint="eastAsia" w:ascii="仿宋_GB2312" w:hAnsi="仿宋_GB2312" w:eastAsia="仿宋_GB2312" w:cs="仿宋_GB2312"/>
          <w:sz w:val="32"/>
          <w:szCs w:val="32"/>
          <w:lang w:eastAsia="zh-CN"/>
        </w:rPr>
        <w:t>（民办非企业单位）</w:t>
      </w:r>
      <w:r>
        <w:rPr>
          <w:rFonts w:hint="eastAsia" w:ascii="仿宋_GB2312" w:hAnsi="仿宋_GB2312" w:eastAsia="仿宋_GB2312" w:cs="仿宋_GB2312"/>
          <w:sz w:val="32"/>
          <w:szCs w:val="32"/>
        </w:rPr>
        <w:t>告知如下：</w:t>
      </w:r>
    </w:p>
    <w:p w14:paraId="0B7EFB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一、（民办非企业单位）符合民办非企业单位名称有关规定，请你们</w:t>
      </w:r>
      <w:r>
        <w:rPr>
          <w:rFonts w:hint="eastAsia" w:ascii="仿宋_GB2312" w:eastAsia="仿宋_GB2312"/>
          <w:sz w:val="32"/>
          <w:szCs w:val="32"/>
          <w:lang w:eastAsia="zh-CN"/>
        </w:rPr>
        <w:t>本告知书发出</w:t>
      </w:r>
      <w:r>
        <w:rPr>
          <w:rFonts w:hint="eastAsia" w:ascii="仿宋_GB2312" w:eastAsia="仿宋_GB2312"/>
          <w:sz w:val="32"/>
          <w:szCs w:val="32"/>
        </w:rPr>
        <w:t>之日</w:t>
      </w:r>
      <w:r>
        <w:rPr>
          <w:rFonts w:hint="eastAsia" w:ascii="仿宋_GB2312" w:hAnsi="仿宋_GB2312" w:eastAsia="仿宋_GB2312" w:cs="仿宋_GB2312"/>
          <w:sz w:val="32"/>
          <w:szCs w:val="32"/>
          <w:lang w:eastAsia="zh-CN"/>
        </w:rPr>
        <w:t>起3个月内召开理事会，通过章程，选举产生负责人和法定代表人，向银行机构申请开设临时账户并依照有关规定注入不低于二万元的注册资金，并在召开理事会后</w:t>
      </w:r>
      <w:r>
        <w:rPr>
          <w:rFonts w:hint="eastAsia" w:ascii="仿宋_GB2312" w:hAnsi="仿宋_GB2312" w:eastAsia="仿宋_GB2312" w:cs="仿宋_GB2312"/>
          <w:sz w:val="32"/>
          <w:szCs w:val="32"/>
          <w:lang w:val="en-US" w:eastAsia="zh-CN"/>
        </w:rPr>
        <w:t>1个月</w:t>
      </w:r>
      <w:r>
        <w:rPr>
          <w:rFonts w:hint="eastAsia" w:ascii="仿宋_GB2312" w:hAnsi="仿宋_GB2312" w:eastAsia="仿宋_GB2312" w:cs="仿宋_GB2312"/>
          <w:sz w:val="32"/>
          <w:szCs w:val="32"/>
          <w:lang w:eastAsia="zh-CN"/>
        </w:rPr>
        <w:t>向我局申请民办非企业单位法人注册登记。</w:t>
      </w:r>
    </w:p>
    <w:p w14:paraId="0BE84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民办非企业单位法人是具备法人条件、为公益目的以捐助财产设立的捐助法人，属于非营利法人。出资人投入的开办资金属于捐赠资金。民办非企业单位法人的资产来源必须合法，任何单位和个人不得侵占、私分或者挪用其资产。资金必须用于章程规定的业务范围和事业的发展，盈余不得分红。</w:t>
      </w:r>
    </w:p>
    <w:p w14:paraId="22A355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w:t>
      </w:r>
      <w:r>
        <w:rPr>
          <w:rFonts w:hint="eastAsia" w:ascii="仿宋_GB2312" w:hAnsi="仿宋_GB2312" w:eastAsia="仿宋_GB2312" w:cs="仿宋_GB2312"/>
          <w:sz w:val="32"/>
          <w:szCs w:val="32"/>
          <w:lang w:val="en-US" w:eastAsia="zh-CN"/>
        </w:rPr>
        <w:t>成立登记民办非企业单位指引</w:t>
      </w:r>
    </w:p>
    <w:p w14:paraId="7C2B42D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F37BF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附件：</w:t>
      </w:r>
    </w:p>
    <w:p w14:paraId="027C86E8">
      <w:pPr>
        <w:spacing w:line="480" w:lineRule="exact"/>
        <w:jc w:val="center"/>
        <w:rPr>
          <w:rFonts w:hint="eastAsia" w:ascii="华文中宋" w:hAnsi="华文中宋" w:eastAsia="华文中宋"/>
          <w:b/>
          <w:sz w:val="36"/>
          <w:lang w:eastAsia="zh-CN"/>
        </w:rPr>
      </w:pPr>
      <w:r>
        <w:rPr>
          <w:rFonts w:hint="eastAsia" w:ascii="仿宋_GB2312" w:hAnsi="仿宋_GB2312" w:eastAsia="仿宋_GB2312" w:cs="仿宋_GB2312"/>
          <w:sz w:val="32"/>
          <w:szCs w:val="32"/>
        </w:rPr>
        <w:t xml:space="preserve"> </w:t>
      </w:r>
      <w:r>
        <w:rPr>
          <w:rFonts w:hint="eastAsia" w:ascii="华文中宋" w:hAnsi="华文中宋" w:eastAsia="华文中宋"/>
          <w:b/>
          <w:sz w:val="36"/>
          <w:lang w:val="en-US" w:eastAsia="zh-CN"/>
        </w:rPr>
        <w:t>成立登记</w:t>
      </w:r>
      <w:r>
        <w:rPr>
          <w:rFonts w:hint="eastAsia" w:ascii="华文中宋" w:hAnsi="华文中宋" w:eastAsia="华文中宋"/>
          <w:b/>
          <w:sz w:val="36"/>
        </w:rPr>
        <w:t>民办非企业单位</w:t>
      </w:r>
      <w:r>
        <w:rPr>
          <w:rFonts w:hint="eastAsia" w:ascii="华文中宋" w:hAnsi="华文中宋" w:eastAsia="华文中宋"/>
          <w:b/>
          <w:sz w:val="36"/>
          <w:lang w:val="en-US" w:eastAsia="zh-CN"/>
        </w:rPr>
        <w:t>指引</w:t>
      </w:r>
    </w:p>
    <w:p w14:paraId="7AD850DE">
      <w:pPr>
        <w:spacing w:line="480" w:lineRule="exact"/>
        <w:ind w:firstLine="2160" w:firstLineChars="900"/>
        <w:rPr>
          <w:rFonts w:ascii="仿宋_GB2312" w:hAnsi="仿宋_GB2312" w:eastAsia="仿宋_GB2312"/>
          <w:sz w:val="24"/>
        </w:rPr>
      </w:pPr>
    </w:p>
    <w:p w14:paraId="31A0CF35">
      <w:pPr>
        <w:keepNext w:val="0"/>
        <w:keepLines w:val="0"/>
        <w:pageBreakBefore w:val="0"/>
        <w:kinsoku/>
        <w:wordWrap/>
        <w:overflowPunct/>
        <w:topLinePunct w:val="0"/>
        <w:autoSpaceDE/>
        <w:autoSpaceDN/>
        <w:bidi w:val="0"/>
        <w:adjustRightInd/>
        <w:snapToGrid/>
        <w:spacing w:line="420" w:lineRule="exact"/>
        <w:textAlignment w:val="auto"/>
        <w:rPr>
          <w:rFonts w:ascii="黑体" w:hAnsi="黑体" w:eastAsia="黑体"/>
          <w:b/>
          <w:snapToGrid w:val="0"/>
          <w:spacing w:val="-12"/>
          <w:kern w:val="0"/>
          <w:sz w:val="28"/>
          <w:szCs w:val="28"/>
        </w:rPr>
      </w:pPr>
      <w:r>
        <w:rPr>
          <w:rFonts w:hint="eastAsia" w:ascii="黑体" w:hAnsi="黑体" w:eastAsia="黑体"/>
          <w:b/>
          <w:snapToGrid w:val="0"/>
          <w:spacing w:val="-12"/>
          <w:kern w:val="0"/>
          <w:sz w:val="28"/>
          <w:szCs w:val="28"/>
        </w:rPr>
        <w:t>须具备条件：</w:t>
      </w:r>
    </w:p>
    <w:p w14:paraId="660920D4">
      <w:pPr>
        <w:keepNext w:val="0"/>
        <w:keepLines w:val="0"/>
        <w:pageBreakBefore w:val="0"/>
        <w:kinsoku/>
        <w:wordWrap/>
        <w:overflowPunct/>
        <w:topLinePunct w:val="0"/>
        <w:autoSpaceDE/>
        <w:autoSpaceDN/>
        <w:bidi w:val="0"/>
        <w:adjustRightInd/>
        <w:snapToGrid/>
        <w:spacing w:line="420" w:lineRule="exact"/>
        <w:textAlignment w:val="auto"/>
        <w:rPr>
          <w:rFonts w:ascii="仿宋_GB2312" w:hAnsi="仿宋_GB2312" w:eastAsia="仿宋_GB2312"/>
          <w:snapToGrid w:val="0"/>
          <w:color w:val="auto"/>
          <w:spacing w:val="-12"/>
          <w:kern w:val="0"/>
          <w:sz w:val="28"/>
          <w:szCs w:val="28"/>
        </w:rPr>
      </w:pPr>
      <w:r>
        <w:rPr>
          <w:rFonts w:hint="eastAsia" w:ascii="仿宋_GB2312" w:hAnsi="仿宋_GB2312" w:eastAsia="仿宋_GB2312"/>
          <w:snapToGrid w:val="0"/>
          <w:color w:val="auto"/>
          <w:spacing w:val="-12"/>
          <w:kern w:val="0"/>
          <w:sz w:val="28"/>
          <w:szCs w:val="28"/>
        </w:rPr>
        <w:t>1、有规范的名称、章程和相应的组织机构；</w:t>
      </w:r>
    </w:p>
    <w:p w14:paraId="52D753C1">
      <w:pPr>
        <w:keepNext w:val="0"/>
        <w:keepLines w:val="0"/>
        <w:pageBreakBefore w:val="0"/>
        <w:kinsoku/>
        <w:wordWrap/>
        <w:overflowPunct/>
        <w:topLinePunct w:val="0"/>
        <w:autoSpaceDE/>
        <w:autoSpaceDN/>
        <w:bidi w:val="0"/>
        <w:adjustRightInd/>
        <w:snapToGrid/>
        <w:spacing w:line="420" w:lineRule="exact"/>
        <w:textAlignment w:val="auto"/>
        <w:rPr>
          <w:rFonts w:ascii="仿宋_GB2312" w:hAnsi="仿宋_GB2312" w:eastAsia="仿宋_GB2312"/>
          <w:snapToGrid w:val="0"/>
          <w:color w:val="auto"/>
          <w:spacing w:val="-12"/>
          <w:kern w:val="0"/>
          <w:sz w:val="28"/>
          <w:szCs w:val="28"/>
        </w:rPr>
      </w:pPr>
      <w:r>
        <w:rPr>
          <w:rFonts w:hint="eastAsia" w:ascii="仿宋_GB2312" w:hAnsi="仿宋_GB2312" w:eastAsia="仿宋_GB2312"/>
          <w:snapToGrid w:val="0"/>
          <w:color w:val="auto"/>
          <w:spacing w:val="-12"/>
          <w:kern w:val="0"/>
          <w:sz w:val="28"/>
          <w:szCs w:val="28"/>
        </w:rPr>
        <w:t>2、有符合条件的负责人，有与其业务活动相适应的工作人员和固定的住所；</w:t>
      </w:r>
    </w:p>
    <w:p w14:paraId="276722D3">
      <w:pPr>
        <w:keepNext w:val="0"/>
        <w:keepLines w:val="0"/>
        <w:pageBreakBefore w:val="0"/>
        <w:kinsoku/>
        <w:wordWrap/>
        <w:overflowPunct/>
        <w:topLinePunct w:val="0"/>
        <w:autoSpaceDE/>
        <w:autoSpaceDN/>
        <w:bidi w:val="0"/>
        <w:adjustRightInd/>
        <w:snapToGrid/>
        <w:spacing w:line="420" w:lineRule="exact"/>
        <w:textAlignment w:val="auto"/>
        <w:rPr>
          <w:rFonts w:ascii="仿宋_GB2312" w:hAnsi="仿宋_GB2312" w:eastAsia="仿宋_GB2312"/>
          <w:snapToGrid w:val="0"/>
          <w:color w:val="auto"/>
          <w:spacing w:val="-16"/>
          <w:kern w:val="0"/>
          <w:sz w:val="28"/>
          <w:szCs w:val="28"/>
        </w:rPr>
      </w:pPr>
      <w:r>
        <w:rPr>
          <w:rFonts w:hint="eastAsia" w:ascii="仿宋_GB2312" w:hAnsi="仿宋_GB2312" w:eastAsia="仿宋_GB2312"/>
          <w:snapToGrid w:val="0"/>
          <w:color w:val="auto"/>
          <w:spacing w:val="-16"/>
          <w:kern w:val="0"/>
          <w:sz w:val="28"/>
          <w:szCs w:val="28"/>
        </w:rPr>
        <w:t>3、有与其业务活动相适应的合法财产,注册资金不低于2万元（且其合法财产中的非国有资产份额不得低于总财产的三分之二。</w:t>
      </w:r>
      <w:r>
        <w:rPr>
          <w:rFonts w:hint="eastAsia" w:ascii="仿宋_GB2312" w:hAnsi="仿宋_GB2312" w:eastAsia="仿宋_GB2312"/>
          <w:snapToGrid w:val="0"/>
          <w:color w:val="auto"/>
          <w:spacing w:val="-16"/>
          <w:kern w:val="0"/>
          <w:sz w:val="28"/>
          <w:szCs w:val="28"/>
          <w:highlight w:val="none"/>
        </w:rPr>
        <w:t>法律法规对所属行业注册资金有规定或要求的，注册资金须达到行业所规定或要求的注册资金的最低限额</w:t>
      </w:r>
      <w:r>
        <w:rPr>
          <w:rFonts w:hint="eastAsia" w:ascii="仿宋_GB2312" w:hAnsi="仿宋_GB2312" w:eastAsia="仿宋_GB2312"/>
          <w:snapToGrid w:val="0"/>
          <w:color w:val="auto"/>
          <w:spacing w:val="-16"/>
          <w:kern w:val="0"/>
          <w:sz w:val="28"/>
          <w:szCs w:val="28"/>
        </w:rPr>
        <w:t>)</w:t>
      </w:r>
    </w:p>
    <w:p w14:paraId="212D3A08">
      <w:pPr>
        <w:keepNext w:val="0"/>
        <w:keepLines w:val="0"/>
        <w:pageBreakBefore w:val="0"/>
        <w:kinsoku/>
        <w:wordWrap/>
        <w:overflowPunct/>
        <w:topLinePunct w:val="0"/>
        <w:autoSpaceDE/>
        <w:autoSpaceDN/>
        <w:bidi w:val="0"/>
        <w:adjustRightInd/>
        <w:snapToGrid/>
        <w:spacing w:line="420" w:lineRule="exact"/>
        <w:textAlignment w:val="auto"/>
        <w:rPr>
          <w:rFonts w:ascii="仿宋_GB2312" w:hAnsi="仿宋_GB2312" w:eastAsia="仿宋_GB2312"/>
          <w:snapToGrid w:val="0"/>
          <w:color w:val="auto"/>
          <w:spacing w:val="-12"/>
          <w:kern w:val="0"/>
          <w:sz w:val="28"/>
          <w:szCs w:val="28"/>
        </w:rPr>
      </w:pPr>
      <w:r>
        <w:rPr>
          <w:rFonts w:hint="eastAsia" w:ascii="仿宋_GB2312" w:hAnsi="仿宋_GB2312" w:eastAsia="仿宋_GB2312"/>
          <w:snapToGrid w:val="0"/>
          <w:color w:val="auto"/>
          <w:spacing w:val="-12"/>
          <w:kern w:val="0"/>
          <w:sz w:val="28"/>
          <w:szCs w:val="28"/>
        </w:rPr>
        <w:t>4、依照法律法规规定，须经相关政府主管部门前置许可或审批的，应先向相关政府主管部门申请领取相应的许可证书或批准文件。</w:t>
      </w:r>
    </w:p>
    <w:p w14:paraId="7DF440A8">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snapToGrid w:val="0"/>
          <w:spacing w:val="-16"/>
          <w:kern w:val="0"/>
          <w:sz w:val="28"/>
          <w:szCs w:val="28"/>
        </w:rPr>
      </w:pPr>
      <w:r>
        <w:rPr>
          <w:rFonts w:hint="eastAsia" w:ascii="黑体" w:hAnsi="黑体" w:eastAsia="黑体"/>
          <w:b/>
          <w:snapToGrid w:val="0"/>
          <w:spacing w:val="-12"/>
          <w:kern w:val="0"/>
          <w:sz w:val="28"/>
          <w:szCs w:val="28"/>
        </w:rPr>
        <w:t>成立登记</w:t>
      </w:r>
      <w:r>
        <w:rPr>
          <w:rFonts w:hint="eastAsia" w:ascii="黑体" w:hAnsi="黑体" w:eastAsia="黑体"/>
          <w:b/>
          <w:snapToGrid w:val="0"/>
          <w:spacing w:val="-12"/>
          <w:kern w:val="0"/>
          <w:sz w:val="28"/>
          <w:szCs w:val="28"/>
          <w:lang w:val="en-US" w:eastAsia="zh-CN"/>
        </w:rPr>
        <w:t>步骤</w:t>
      </w:r>
      <w:r>
        <w:rPr>
          <w:rFonts w:hint="eastAsia" w:ascii="黑体" w:hAnsi="黑体" w:eastAsia="黑体"/>
          <w:b/>
          <w:snapToGrid w:val="0"/>
          <w:spacing w:val="-12"/>
          <w:kern w:val="0"/>
          <w:sz w:val="28"/>
          <w:szCs w:val="28"/>
        </w:rPr>
        <w:t>：</w:t>
      </w:r>
      <w:r>
        <w:rPr>
          <w:rFonts w:hint="eastAsia" w:ascii="仿宋_GB2312" w:hAnsi="仿宋_GB2312" w:eastAsia="仿宋_GB2312"/>
          <w:snapToGrid w:val="0"/>
          <w:spacing w:val="-16"/>
          <w:kern w:val="0"/>
          <w:sz w:val="28"/>
          <w:szCs w:val="28"/>
        </w:rPr>
        <w:t>申请人经向登记管理机关查询拟成立登记</w:t>
      </w:r>
      <w:r>
        <w:rPr>
          <w:rFonts w:hint="eastAsia" w:ascii="仿宋_GB2312" w:hAnsi="仿宋_GB2312" w:eastAsia="仿宋_GB2312"/>
          <w:snapToGrid w:val="0"/>
          <w:spacing w:val="-16"/>
          <w:kern w:val="0"/>
          <w:sz w:val="28"/>
          <w:szCs w:val="28"/>
          <w:lang w:val="en-US" w:eastAsia="zh-CN"/>
        </w:rPr>
        <w:t>民办非企业单位</w:t>
      </w:r>
      <w:r>
        <w:rPr>
          <w:rFonts w:hint="eastAsia" w:ascii="仿宋_GB2312" w:hAnsi="仿宋_GB2312" w:eastAsia="仿宋_GB2312"/>
          <w:snapToGrid w:val="0"/>
          <w:spacing w:val="-16"/>
          <w:kern w:val="0"/>
          <w:sz w:val="28"/>
          <w:szCs w:val="28"/>
        </w:rPr>
        <w:t>名称并取得《申请成立登记社会组织事先告知书》后，依次完成</w:t>
      </w:r>
      <w:r>
        <w:rPr>
          <w:rFonts w:hint="eastAsia" w:ascii="仿宋_GB2312" w:hAnsi="仿宋_GB2312" w:eastAsia="仿宋_GB2312"/>
          <w:snapToGrid w:val="0"/>
          <w:spacing w:val="-16"/>
          <w:kern w:val="0"/>
          <w:sz w:val="28"/>
          <w:szCs w:val="28"/>
          <w:lang w:val="en-US" w:eastAsia="zh-CN"/>
        </w:rPr>
        <w:t>召开第一届一次理事会</w:t>
      </w:r>
      <w:r>
        <w:rPr>
          <w:rFonts w:hint="eastAsia" w:ascii="仿宋_GB2312" w:hAnsi="仿宋_GB2312" w:eastAsia="仿宋_GB2312"/>
          <w:snapToGrid w:val="0"/>
          <w:spacing w:val="-16"/>
          <w:kern w:val="0"/>
          <w:sz w:val="28"/>
          <w:szCs w:val="28"/>
        </w:rPr>
        <w:t>，申请注册登记。</w:t>
      </w:r>
    </w:p>
    <w:p w14:paraId="3F3444EB">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default"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一、召开第一届第一次理事会</w:t>
      </w:r>
    </w:p>
    <w:p w14:paraId="3D44D269">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1.成立理事会（由5-25名理事组成，人数为奇数），表决通过章程，选举理事长、副理事长、法定代表人，聘任行政负责人</w:t>
      </w:r>
    </w:p>
    <w:p w14:paraId="402E2B12">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default"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2.依据章程规定设立监事会或监事（理事不得兼任监事）</w:t>
      </w:r>
    </w:p>
    <w:p w14:paraId="5276AC48">
      <w:pPr>
        <w:keepNext w:val="0"/>
        <w:keepLines w:val="0"/>
        <w:pageBreakBefore w:val="0"/>
        <w:kinsoku/>
        <w:wordWrap/>
        <w:overflowPunct/>
        <w:topLinePunct w:val="0"/>
        <w:autoSpaceDE/>
        <w:autoSpaceDN/>
        <w:bidi w:val="0"/>
        <w:spacing w:line="400" w:lineRule="exact"/>
        <w:ind w:firstLine="512" w:firstLineChars="200"/>
        <w:textAlignment w:val="auto"/>
        <w:rPr>
          <w:rFonts w:hint="default" w:ascii="仿宋_GB2312" w:hAnsi="宋体" w:eastAsia="仿宋_GB2312"/>
          <w:spacing w:val="-12"/>
          <w:sz w:val="28"/>
          <w:szCs w:val="28"/>
          <w:lang w:val="en-US" w:eastAsia="zh-CN"/>
        </w:rPr>
      </w:pPr>
      <w:r>
        <w:rPr>
          <w:rFonts w:hint="eastAsia" w:ascii="仿宋_GB2312" w:hAnsi="宋体" w:eastAsia="仿宋_GB2312"/>
          <w:spacing w:val="-12"/>
          <w:sz w:val="28"/>
          <w:szCs w:val="28"/>
          <w:lang w:val="en-US" w:eastAsia="zh-CN"/>
        </w:rPr>
        <w:t>二、申请注册登记</w:t>
      </w:r>
    </w:p>
    <w:p w14:paraId="49946FD5">
      <w:pPr>
        <w:keepNext w:val="0"/>
        <w:keepLines w:val="0"/>
        <w:pageBreakBefore w:val="0"/>
        <w:kinsoku/>
        <w:wordWrap/>
        <w:overflowPunct/>
        <w:topLinePunct w:val="0"/>
        <w:autoSpaceDE/>
        <w:autoSpaceDN/>
        <w:bidi w:val="0"/>
        <w:adjustRightInd/>
        <w:snapToGrid/>
        <w:spacing w:line="420" w:lineRule="exact"/>
        <w:ind w:firstLine="512" w:firstLineChars="200"/>
        <w:textAlignment w:val="auto"/>
        <w:rPr>
          <w:rFonts w:hint="eastAsia" w:ascii="仿宋_GB2312" w:hAnsi="仿宋_GB2312" w:eastAsia="仿宋_GB2312"/>
          <w:snapToGrid w:val="0"/>
          <w:spacing w:val="-16"/>
          <w:kern w:val="0"/>
          <w:sz w:val="28"/>
          <w:szCs w:val="28"/>
        </w:rPr>
      </w:pPr>
      <w:r>
        <w:rPr>
          <w:rFonts w:hint="eastAsia" w:ascii="仿宋_GB2312" w:hAnsi="宋体" w:eastAsia="仿宋_GB2312"/>
          <w:spacing w:val="-12"/>
          <w:sz w:val="28"/>
          <w:szCs w:val="28"/>
          <w:lang w:val="en-US" w:eastAsia="zh-CN"/>
        </w:rPr>
        <w:t>成立大会后，凭登记管理机关开具的银行开户通知，开设验资银行账户，存入注册资金。</w:t>
      </w:r>
      <w:r>
        <w:rPr>
          <w:rFonts w:hint="eastAsia" w:ascii="仿宋_GB2312" w:hAnsi="宋体" w:eastAsia="仿宋_GB2312"/>
          <w:spacing w:val="-12"/>
          <w:sz w:val="28"/>
          <w:szCs w:val="28"/>
        </w:rPr>
        <w:t>登陆</w:t>
      </w:r>
      <w:r>
        <w:rPr>
          <w:rFonts w:hint="eastAsia" w:ascii="仿宋_GB2312" w:hAnsi="宋体" w:eastAsia="仿宋_GB2312"/>
          <w:color w:val="auto"/>
          <w:spacing w:val="-12"/>
          <w:sz w:val="28"/>
          <w:szCs w:val="28"/>
        </w:rPr>
        <w:t>广东省社会组织综合信息服务平台</w:t>
      </w:r>
      <w:r>
        <w:rPr>
          <w:rFonts w:hint="eastAsia" w:ascii="仿宋_GB2312" w:hAnsi="仿宋_GB2312" w:eastAsia="仿宋_GB2312"/>
          <w:snapToGrid w:val="0"/>
          <w:color w:val="auto"/>
          <w:spacing w:val="-16"/>
          <w:kern w:val="0"/>
          <w:sz w:val="28"/>
          <w:szCs w:val="28"/>
        </w:rPr>
        <w:t>（www.gdnpo.gov.cn</w:t>
      </w:r>
      <w:r>
        <w:rPr>
          <w:rFonts w:hint="eastAsia"/>
          <w:color w:val="auto"/>
          <w:sz w:val="28"/>
          <w:szCs w:val="28"/>
        </w:rPr>
        <w:t>），</w:t>
      </w:r>
      <w:r>
        <w:rPr>
          <w:rFonts w:hint="eastAsia" w:ascii="仿宋_GB2312" w:hAnsi="仿宋_GB2312" w:eastAsia="仿宋_GB2312"/>
          <w:snapToGrid w:val="0"/>
          <w:color w:val="auto"/>
          <w:spacing w:val="-16"/>
          <w:kern w:val="0"/>
          <w:sz w:val="28"/>
          <w:szCs w:val="28"/>
          <w:lang w:val="en-US" w:eastAsia="zh-CN"/>
        </w:rPr>
        <w:t>地区选择</w:t>
      </w:r>
      <w:r>
        <w:rPr>
          <w:rFonts w:hint="eastAsia" w:ascii="仿宋_GB2312" w:hAnsi="仿宋_GB2312" w:eastAsia="仿宋_GB2312"/>
          <w:b/>
          <w:bCs/>
          <w:snapToGrid w:val="0"/>
          <w:color w:val="auto"/>
          <w:spacing w:val="-16"/>
          <w:kern w:val="0"/>
          <w:sz w:val="28"/>
          <w:szCs w:val="28"/>
          <w:lang w:val="en-US" w:eastAsia="zh-CN"/>
        </w:rPr>
        <w:t>汕头市金平区</w:t>
      </w:r>
      <w:r>
        <w:rPr>
          <w:rFonts w:hint="eastAsia" w:ascii="仿宋_GB2312" w:hAnsi="仿宋_GB2312" w:eastAsia="仿宋_GB2312"/>
          <w:snapToGrid w:val="0"/>
          <w:color w:val="auto"/>
          <w:spacing w:val="-16"/>
          <w:kern w:val="0"/>
          <w:sz w:val="28"/>
          <w:szCs w:val="28"/>
          <w:lang w:val="en-US" w:eastAsia="zh-CN"/>
        </w:rPr>
        <w:t>，</w:t>
      </w:r>
      <w:r>
        <w:rPr>
          <w:rFonts w:hint="eastAsia" w:ascii="仿宋_GB2312" w:hAnsi="宋体" w:eastAsia="仿宋_GB2312"/>
          <w:sz w:val="28"/>
          <w:szCs w:val="28"/>
        </w:rPr>
        <w:t>进行网上填写</w:t>
      </w:r>
      <w:r>
        <w:rPr>
          <w:rFonts w:hint="eastAsia" w:ascii="仿宋_GB2312" w:hAnsi="宋体" w:eastAsia="仿宋_GB2312"/>
          <w:sz w:val="28"/>
          <w:szCs w:val="28"/>
          <w:lang w:val="en-US" w:eastAsia="zh-CN"/>
        </w:rPr>
        <w:t>注册登记</w:t>
      </w:r>
      <w:r>
        <w:rPr>
          <w:rFonts w:hint="eastAsia" w:ascii="仿宋_GB2312" w:hAnsi="宋体" w:eastAsia="仿宋_GB2312"/>
          <w:sz w:val="28"/>
          <w:szCs w:val="28"/>
        </w:rPr>
        <w:t>资料，登记管理机关网上审核通过后再</w:t>
      </w:r>
      <w:r>
        <w:rPr>
          <w:rFonts w:hint="eastAsia" w:ascii="仿宋_GB2312" w:hAnsi="宋体" w:eastAsia="仿宋_GB2312"/>
          <w:sz w:val="28"/>
          <w:szCs w:val="28"/>
          <w:lang w:val="en-US" w:eastAsia="zh-CN"/>
        </w:rPr>
        <w:t>送</w:t>
      </w:r>
      <w:r>
        <w:rPr>
          <w:rFonts w:hint="eastAsia" w:ascii="仿宋_GB2312" w:hAnsi="宋体" w:eastAsia="仿宋_GB2312"/>
          <w:sz w:val="28"/>
          <w:szCs w:val="28"/>
        </w:rPr>
        <w:t>纸质材料进行存档备案。</w:t>
      </w:r>
      <w:r>
        <w:rPr>
          <w:rFonts w:hint="eastAsia" w:ascii="仿宋_GB2312" w:hAnsi="宋体" w:eastAsia="仿宋_GB2312"/>
          <w:sz w:val="28"/>
          <w:szCs w:val="28"/>
          <w:lang w:val="en-US" w:eastAsia="zh-CN"/>
        </w:rPr>
        <w:t>登记管理机关校核纸质材料准确无误后，</w:t>
      </w:r>
      <w:r>
        <w:rPr>
          <w:rFonts w:hint="eastAsia" w:ascii="仿宋_GB2312" w:hAnsi="仿宋_GB2312" w:eastAsia="仿宋_GB2312"/>
          <w:snapToGrid w:val="0"/>
          <w:color w:val="auto"/>
          <w:spacing w:val="-12"/>
          <w:kern w:val="0"/>
          <w:sz w:val="28"/>
          <w:szCs w:val="28"/>
        </w:rPr>
        <w:t>发放《法人登记证书》</w:t>
      </w:r>
      <w:r>
        <w:rPr>
          <w:rFonts w:hint="eastAsia" w:ascii="仿宋_GB2312" w:hAnsi="仿宋_GB2312" w:eastAsia="仿宋_GB2312"/>
          <w:snapToGrid w:val="0"/>
          <w:color w:val="auto"/>
          <w:spacing w:val="-12"/>
          <w:kern w:val="0"/>
          <w:sz w:val="28"/>
          <w:szCs w:val="28"/>
          <w:lang w:eastAsia="zh-CN"/>
        </w:rPr>
        <w:t>。</w:t>
      </w:r>
    </w:p>
    <w:p w14:paraId="357F12E1">
      <w:pPr>
        <w:keepNext w:val="0"/>
        <w:keepLines w:val="0"/>
        <w:pageBreakBefore w:val="0"/>
        <w:kinsoku/>
        <w:wordWrap/>
        <w:overflowPunct/>
        <w:topLinePunct w:val="0"/>
        <w:autoSpaceDE/>
        <w:autoSpaceDN/>
        <w:bidi w:val="0"/>
        <w:adjustRightInd/>
        <w:snapToGrid/>
        <w:spacing w:line="420" w:lineRule="exact"/>
        <w:ind w:firstLine="512"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color w:val="auto"/>
          <w:spacing w:val="-12"/>
          <w:kern w:val="0"/>
          <w:sz w:val="28"/>
          <w:szCs w:val="28"/>
          <w:lang w:val="en-US" w:eastAsia="zh-CN"/>
        </w:rPr>
        <w:t>申请注册登记须提交的材料：</w:t>
      </w:r>
    </w:p>
    <w:p w14:paraId="7F2314F5">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1</w:t>
      </w:r>
      <w:r>
        <w:rPr>
          <w:rFonts w:hint="eastAsia" w:ascii="仿宋_GB2312" w:hAnsi="仿宋_GB2312" w:eastAsia="仿宋_GB2312"/>
          <w:snapToGrid w:val="0"/>
          <w:spacing w:val="-16"/>
          <w:kern w:val="0"/>
          <w:sz w:val="28"/>
          <w:szCs w:val="28"/>
          <w:lang w:val="en-US" w:eastAsia="zh-CN"/>
        </w:rPr>
        <w:t>.</w:t>
      </w:r>
      <w:r>
        <w:rPr>
          <w:rFonts w:hint="eastAsia" w:ascii="仿宋_GB2312" w:hAnsi="仿宋_GB2312" w:eastAsia="仿宋_GB2312"/>
          <w:snapToGrid w:val="0"/>
          <w:spacing w:val="-16"/>
          <w:kern w:val="0"/>
          <w:sz w:val="28"/>
          <w:szCs w:val="28"/>
        </w:rPr>
        <w:t>成立登记申请书。</w:t>
      </w:r>
    </w:p>
    <w:p w14:paraId="32DE81E1">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2</w:t>
      </w:r>
      <w:r>
        <w:rPr>
          <w:rFonts w:hint="eastAsia" w:ascii="仿宋_GB2312" w:hAnsi="仿宋_GB2312" w:eastAsia="仿宋_GB2312"/>
          <w:snapToGrid w:val="0"/>
          <w:spacing w:val="-16"/>
          <w:kern w:val="0"/>
          <w:sz w:val="28"/>
          <w:szCs w:val="28"/>
          <w:lang w:val="en-US" w:eastAsia="zh-CN"/>
        </w:rPr>
        <w:t>.</w:t>
      </w:r>
      <w:r>
        <w:rPr>
          <w:rFonts w:hint="eastAsia" w:ascii="仿宋_GB2312" w:hAnsi="仿宋_GB2312" w:eastAsia="仿宋_GB2312"/>
          <w:snapToGrid w:val="0"/>
          <w:spacing w:val="-16"/>
          <w:kern w:val="0"/>
          <w:sz w:val="28"/>
          <w:szCs w:val="28"/>
        </w:rPr>
        <w:t>有业务主管单位的须提供：</w:t>
      </w:r>
    </w:p>
    <w:p w14:paraId="6B7688F0">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①业务主管单位的批准文件：按《关于同意(民办非企业单位)设立登记并作为其业务主管单位的函》（参考文本）格式；</w:t>
      </w:r>
    </w:p>
    <w:p w14:paraId="4AE9440D">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②许可证：A、属于提供劳动就业、教育培训服务的提交办学许可证；</w:t>
      </w:r>
    </w:p>
    <w:p w14:paraId="49DE0B1C">
      <w:pPr>
        <w:keepNext w:val="0"/>
        <w:keepLines w:val="0"/>
        <w:pageBreakBefore w:val="0"/>
        <w:kinsoku/>
        <w:wordWrap/>
        <w:overflowPunct/>
        <w:topLinePunct w:val="0"/>
        <w:autoSpaceDE/>
        <w:autoSpaceDN/>
        <w:bidi w:val="0"/>
        <w:adjustRightInd/>
        <w:snapToGrid/>
        <w:spacing w:line="420" w:lineRule="exact"/>
        <w:ind w:firstLine="1736" w:firstLineChars="7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B、属于提供医疗卫生服务的提交医疗机构执业许可证。</w:t>
      </w:r>
    </w:p>
    <w:p w14:paraId="7F9FD570">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3</w:t>
      </w:r>
      <w:r>
        <w:rPr>
          <w:rFonts w:hint="eastAsia" w:ascii="仿宋_GB2312" w:hAnsi="仿宋_GB2312" w:eastAsia="仿宋_GB2312"/>
          <w:snapToGrid w:val="0"/>
          <w:spacing w:val="-16"/>
          <w:kern w:val="0"/>
          <w:sz w:val="28"/>
          <w:szCs w:val="28"/>
          <w:lang w:val="en-US" w:eastAsia="zh-CN"/>
        </w:rPr>
        <w:t>.</w:t>
      </w:r>
      <w:r>
        <w:rPr>
          <w:rFonts w:hint="eastAsia" w:ascii="仿宋_GB2312" w:hAnsi="仿宋_GB2312" w:eastAsia="仿宋_GB2312"/>
          <w:snapToGrid w:val="0"/>
          <w:spacing w:val="-16"/>
          <w:kern w:val="0"/>
          <w:sz w:val="28"/>
          <w:szCs w:val="28"/>
        </w:rPr>
        <w:t xml:space="preserve">验资报告 </w:t>
      </w:r>
    </w:p>
    <w:p w14:paraId="2826D47D">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4</w:t>
      </w:r>
      <w:r>
        <w:rPr>
          <w:rFonts w:hint="eastAsia" w:ascii="仿宋_GB2312" w:hAnsi="仿宋_GB2312" w:eastAsia="仿宋_GB2312"/>
          <w:snapToGrid w:val="0"/>
          <w:spacing w:val="-16"/>
          <w:kern w:val="0"/>
          <w:sz w:val="28"/>
          <w:szCs w:val="28"/>
          <w:lang w:val="en-US" w:eastAsia="zh-CN"/>
        </w:rPr>
        <w:t>.</w:t>
      </w:r>
      <w:r>
        <w:rPr>
          <w:rFonts w:hint="eastAsia" w:ascii="仿宋_GB2312" w:hAnsi="仿宋_GB2312" w:eastAsia="仿宋_GB2312"/>
          <w:snapToGrid w:val="0"/>
          <w:spacing w:val="-16"/>
          <w:kern w:val="0"/>
          <w:sz w:val="28"/>
          <w:szCs w:val="28"/>
        </w:rPr>
        <w:t>《民办非企业单位法人登记申请表》</w:t>
      </w:r>
    </w:p>
    <w:p w14:paraId="76C1815F">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lang w:eastAsia="zh-CN"/>
        </w:rPr>
      </w:pPr>
      <w:r>
        <w:rPr>
          <w:rFonts w:hint="eastAsia" w:ascii="仿宋_GB2312" w:hAnsi="仿宋_GB2312" w:eastAsia="仿宋_GB2312"/>
          <w:snapToGrid w:val="0"/>
          <w:spacing w:val="-16"/>
          <w:kern w:val="0"/>
          <w:sz w:val="28"/>
          <w:szCs w:val="28"/>
          <w:lang w:val="en-US" w:eastAsia="zh-CN"/>
        </w:rPr>
        <w:t>5.</w:t>
      </w:r>
      <w:r>
        <w:rPr>
          <w:rFonts w:hint="eastAsia" w:ascii="仿宋_GB2312" w:hAnsi="仿宋_GB2312" w:eastAsia="仿宋_GB2312"/>
          <w:snapToGrid w:val="0"/>
          <w:spacing w:val="-16"/>
          <w:kern w:val="0"/>
          <w:sz w:val="28"/>
          <w:szCs w:val="28"/>
        </w:rPr>
        <w:t>举办者基本情况：举办社会服务机构（民办非企业单位）应当有1个以上的法人或者2个以上的自然人作为发起人</w:t>
      </w:r>
      <w:r>
        <w:rPr>
          <w:rFonts w:hint="eastAsia" w:ascii="仿宋_GB2312" w:hAnsi="仿宋_GB2312" w:eastAsia="仿宋_GB2312"/>
          <w:snapToGrid w:val="0"/>
          <w:spacing w:val="-16"/>
          <w:kern w:val="0"/>
          <w:sz w:val="28"/>
          <w:szCs w:val="28"/>
          <w:lang w:eastAsia="zh-CN"/>
        </w:rPr>
        <w:t>。</w:t>
      </w:r>
    </w:p>
    <w:p w14:paraId="5A718810">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举办者为自然人，填报《举办者基本情况表》和提供身份证复印件正反面；</w:t>
      </w:r>
    </w:p>
    <w:p w14:paraId="4F104A36">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举办者为法人单位，填报《举办单位基本情况表》和提供法人单位登记证书复印件。</w:t>
      </w:r>
    </w:p>
    <w:p w14:paraId="36D3367D">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lang w:val="en-US" w:eastAsia="zh-CN"/>
        </w:rPr>
        <w:t>6.</w:t>
      </w:r>
      <w:r>
        <w:rPr>
          <w:rFonts w:hint="eastAsia" w:ascii="仿宋_GB2312" w:hAnsi="仿宋_GB2312" w:eastAsia="仿宋_GB2312"/>
          <w:snapToGrid w:val="0"/>
          <w:spacing w:val="-16"/>
          <w:kern w:val="0"/>
          <w:sz w:val="28"/>
          <w:szCs w:val="28"/>
        </w:rPr>
        <w:t>《民办非企业单位法定代表人登记表》</w:t>
      </w:r>
    </w:p>
    <w:p w14:paraId="1A060630">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color w:val="auto"/>
          <w:spacing w:val="-12"/>
          <w:kern w:val="0"/>
          <w:sz w:val="28"/>
          <w:szCs w:val="28"/>
          <w:lang w:val="en-US" w:eastAsia="zh-CN"/>
        </w:rPr>
      </w:pPr>
      <w:r>
        <w:rPr>
          <w:rFonts w:hint="eastAsia" w:ascii="仿宋_GB2312" w:hAnsi="仿宋_GB2312" w:eastAsia="仿宋_GB2312"/>
          <w:snapToGrid w:val="0"/>
          <w:spacing w:val="-16"/>
          <w:kern w:val="0"/>
          <w:sz w:val="28"/>
          <w:szCs w:val="28"/>
          <w:lang w:val="en-US" w:eastAsia="zh-CN"/>
        </w:rPr>
        <w:t>7.</w:t>
      </w:r>
      <w:r>
        <w:rPr>
          <w:rFonts w:hint="eastAsia" w:ascii="仿宋_GB2312" w:hAnsi="仿宋_GB2312" w:eastAsia="仿宋_GB2312"/>
          <w:snapToGrid w:val="0"/>
          <w:spacing w:val="-16"/>
          <w:kern w:val="0"/>
          <w:sz w:val="28"/>
          <w:szCs w:val="28"/>
        </w:rPr>
        <w:t>章程</w:t>
      </w:r>
      <w:r>
        <w:rPr>
          <w:rFonts w:hint="eastAsia" w:ascii="仿宋_GB2312" w:hAnsi="仿宋_GB2312" w:eastAsia="仿宋_GB2312"/>
          <w:snapToGrid w:val="0"/>
          <w:color w:val="auto"/>
          <w:spacing w:val="-12"/>
          <w:kern w:val="0"/>
          <w:sz w:val="28"/>
          <w:szCs w:val="28"/>
          <w:lang w:val="en-US" w:eastAsia="zh-CN"/>
        </w:rPr>
        <w:t>经业务主管单位在首页盖公章及盖骑缝章</w:t>
      </w:r>
    </w:p>
    <w:p w14:paraId="0229B34B">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lang w:val="en-US" w:eastAsia="zh-CN"/>
        </w:rPr>
        <w:t>8.</w:t>
      </w:r>
      <w:r>
        <w:rPr>
          <w:rFonts w:hint="eastAsia" w:ascii="仿宋_GB2312" w:hAnsi="仿宋_GB2312" w:eastAsia="仿宋_GB2312"/>
          <w:snapToGrid w:val="0"/>
          <w:spacing w:val="-16"/>
          <w:kern w:val="0"/>
          <w:sz w:val="28"/>
          <w:szCs w:val="28"/>
        </w:rPr>
        <w:t>《民办非企业单位理事、监事情况表》</w:t>
      </w:r>
      <w:r>
        <w:rPr>
          <w:rFonts w:hint="eastAsia" w:ascii="仿宋_GB2312" w:hAnsi="仿宋_GB2312" w:eastAsia="仿宋_GB2312"/>
          <w:snapToGrid w:val="0"/>
          <w:spacing w:val="-16"/>
          <w:kern w:val="0"/>
          <w:sz w:val="28"/>
          <w:szCs w:val="28"/>
          <w:lang w:eastAsia="zh-CN"/>
        </w:rPr>
        <w:t>（</w:t>
      </w:r>
      <w:r>
        <w:rPr>
          <w:rFonts w:hint="eastAsia" w:ascii="仿宋_GB2312" w:hAnsi="仿宋_GB2312" w:eastAsia="仿宋_GB2312"/>
          <w:snapToGrid w:val="0"/>
          <w:spacing w:val="-16"/>
          <w:kern w:val="0"/>
          <w:sz w:val="28"/>
          <w:szCs w:val="28"/>
        </w:rPr>
        <w:t>理事会、监事会每一个成员均需填写</w:t>
      </w:r>
      <w:r>
        <w:rPr>
          <w:rFonts w:hint="eastAsia" w:ascii="仿宋_GB2312" w:hAnsi="仿宋_GB2312" w:eastAsia="仿宋_GB2312"/>
          <w:snapToGrid w:val="0"/>
          <w:spacing w:val="-16"/>
          <w:kern w:val="0"/>
          <w:sz w:val="28"/>
          <w:szCs w:val="28"/>
          <w:lang w:eastAsia="zh-CN"/>
        </w:rPr>
        <w:t>）</w:t>
      </w:r>
    </w:p>
    <w:p w14:paraId="7FAD33BF">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lang w:val="en-US" w:eastAsia="zh-CN"/>
        </w:rPr>
        <w:t>9.</w:t>
      </w:r>
      <w:r>
        <w:rPr>
          <w:rFonts w:hint="eastAsia" w:ascii="仿宋_GB2312" w:hAnsi="仿宋_GB2312" w:eastAsia="仿宋_GB2312"/>
          <w:snapToGrid w:val="0"/>
          <w:spacing w:val="-16"/>
          <w:kern w:val="0"/>
          <w:sz w:val="28"/>
          <w:szCs w:val="28"/>
        </w:rPr>
        <w:t>《民办非企业单位理事、监事成员名单》</w:t>
      </w:r>
    </w:p>
    <w:p w14:paraId="48AC9640">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lang w:val="en-US" w:eastAsia="zh-CN"/>
        </w:rPr>
        <w:t>10.</w:t>
      </w:r>
      <w:r>
        <w:rPr>
          <w:rFonts w:hint="eastAsia" w:ascii="仿宋_GB2312" w:hAnsi="仿宋_GB2312" w:eastAsia="仿宋_GB2312"/>
          <w:snapToGrid w:val="0"/>
          <w:spacing w:val="-16"/>
          <w:kern w:val="0"/>
          <w:sz w:val="28"/>
          <w:szCs w:val="28"/>
        </w:rPr>
        <w:t>《社会组织党员情况调查表》、《社会组织党建工作承诺书》</w:t>
      </w:r>
    </w:p>
    <w:p w14:paraId="4FC6E753">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lang w:val="en-US" w:eastAsia="zh-CN"/>
        </w:rPr>
        <w:t>11.</w:t>
      </w:r>
      <w:r>
        <w:rPr>
          <w:rFonts w:hint="eastAsia" w:ascii="仿宋_GB2312" w:hAnsi="仿宋_GB2312" w:eastAsia="仿宋_GB2312"/>
          <w:snapToGrid w:val="0"/>
          <w:spacing w:val="-16"/>
          <w:kern w:val="0"/>
          <w:sz w:val="28"/>
          <w:szCs w:val="28"/>
        </w:rPr>
        <w:t>办公场所使用权证明</w:t>
      </w:r>
    </w:p>
    <w:p w14:paraId="0EFF6F52">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rPr>
        <w:t>1</w:t>
      </w:r>
      <w:r>
        <w:rPr>
          <w:rFonts w:hint="eastAsia" w:ascii="仿宋_GB2312" w:hAnsi="仿宋_GB2312" w:eastAsia="仿宋_GB2312"/>
          <w:snapToGrid w:val="0"/>
          <w:spacing w:val="-16"/>
          <w:kern w:val="0"/>
          <w:sz w:val="28"/>
          <w:szCs w:val="28"/>
          <w:lang w:val="en-US" w:eastAsia="zh-CN"/>
        </w:rPr>
        <w:t>2.理事会</w:t>
      </w:r>
      <w:r>
        <w:rPr>
          <w:rFonts w:hint="eastAsia" w:ascii="仿宋_GB2312" w:hAnsi="仿宋_GB2312" w:eastAsia="仿宋_GB2312"/>
          <w:snapToGrid w:val="0"/>
          <w:spacing w:val="-16"/>
          <w:kern w:val="0"/>
          <w:sz w:val="28"/>
          <w:szCs w:val="28"/>
        </w:rPr>
        <w:t>会议纪要</w:t>
      </w:r>
    </w:p>
    <w:p w14:paraId="2E7649F5">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13.捐资承诺书</w:t>
      </w:r>
    </w:p>
    <w:p w14:paraId="4B8E89D3">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14.授权委托书</w:t>
      </w:r>
    </w:p>
    <w:p w14:paraId="30BCEA9F">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default" w:ascii="仿宋_GB2312" w:hAnsi="仿宋_GB2312" w:eastAsia="仿宋_GB2312"/>
          <w:snapToGrid w:val="0"/>
          <w:spacing w:val="-16"/>
          <w:kern w:val="0"/>
          <w:sz w:val="28"/>
          <w:szCs w:val="28"/>
          <w:lang w:val="en-US" w:eastAsia="zh-CN"/>
        </w:rPr>
      </w:pPr>
      <w:r>
        <w:rPr>
          <w:rFonts w:hint="eastAsia" w:ascii="仿宋_GB2312" w:hAnsi="仿宋_GB2312" w:eastAsia="仿宋_GB2312"/>
          <w:snapToGrid w:val="0"/>
          <w:spacing w:val="-16"/>
          <w:kern w:val="0"/>
          <w:sz w:val="28"/>
          <w:szCs w:val="28"/>
          <w:lang w:val="en-US" w:eastAsia="zh-CN"/>
        </w:rPr>
        <w:t>举办者或举办单位委托经办人办理登记业务，委托书须由举办者签名或举办单位盖章。办理业务时，委托人和被委托人身份证复印件需本人签名，原件需提交核对。</w:t>
      </w:r>
    </w:p>
    <w:p w14:paraId="22BAD4B9">
      <w:pPr>
        <w:keepNext w:val="0"/>
        <w:keepLines w:val="0"/>
        <w:pageBreakBefore w:val="0"/>
        <w:kinsoku/>
        <w:wordWrap/>
        <w:overflowPunct/>
        <w:topLinePunct w:val="0"/>
        <w:autoSpaceDE/>
        <w:autoSpaceDN/>
        <w:bidi w:val="0"/>
        <w:adjustRightInd/>
        <w:snapToGrid/>
        <w:spacing w:line="420" w:lineRule="exact"/>
        <w:ind w:firstLine="512"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color w:val="auto"/>
          <w:spacing w:val="-12"/>
          <w:kern w:val="0"/>
          <w:sz w:val="28"/>
          <w:szCs w:val="28"/>
          <w:lang w:val="en-US" w:eastAsia="zh-CN"/>
        </w:rPr>
        <w:t>三、完成注册登记后续工作</w:t>
      </w:r>
    </w:p>
    <w:p w14:paraId="387F401E">
      <w:pPr>
        <w:keepNext w:val="0"/>
        <w:keepLines w:val="0"/>
        <w:pageBreakBefore w:val="0"/>
        <w:kinsoku/>
        <w:wordWrap/>
        <w:overflowPunct/>
        <w:topLinePunct w:val="0"/>
        <w:autoSpaceDE/>
        <w:autoSpaceDN/>
        <w:bidi w:val="0"/>
        <w:adjustRightInd/>
        <w:snapToGrid/>
        <w:spacing w:line="420" w:lineRule="exact"/>
        <w:ind w:firstLine="496" w:firstLineChars="200"/>
        <w:textAlignment w:val="auto"/>
        <w:rPr>
          <w:rFonts w:hint="eastAsia" w:ascii="仿宋_GB2312" w:hAnsi="仿宋_GB2312" w:eastAsia="仿宋_GB2312"/>
          <w:snapToGrid w:val="0"/>
          <w:spacing w:val="-16"/>
          <w:kern w:val="0"/>
          <w:sz w:val="28"/>
          <w:szCs w:val="28"/>
        </w:rPr>
      </w:pPr>
      <w:r>
        <w:rPr>
          <w:rFonts w:hint="eastAsia" w:ascii="仿宋_GB2312" w:hAnsi="仿宋_GB2312" w:eastAsia="仿宋_GB2312"/>
          <w:snapToGrid w:val="0"/>
          <w:spacing w:val="-16"/>
          <w:kern w:val="0"/>
          <w:sz w:val="28"/>
          <w:szCs w:val="28"/>
        </w:rPr>
        <w:t>凭《民办非企业单位登记证书》申请刻制印章，开立银行</w:t>
      </w:r>
      <w:r>
        <w:rPr>
          <w:rFonts w:hint="eastAsia" w:ascii="仿宋_GB2312" w:hAnsi="仿宋_GB2312" w:eastAsia="仿宋_GB2312"/>
          <w:snapToGrid w:val="0"/>
          <w:spacing w:val="-16"/>
          <w:kern w:val="0"/>
          <w:sz w:val="28"/>
          <w:szCs w:val="28"/>
          <w:lang w:val="en-US" w:eastAsia="zh-CN"/>
        </w:rPr>
        <w:t>基本</w:t>
      </w:r>
      <w:r>
        <w:rPr>
          <w:rFonts w:hint="eastAsia" w:ascii="仿宋_GB2312" w:hAnsi="仿宋_GB2312" w:eastAsia="仿宋_GB2312"/>
          <w:snapToGrid w:val="0"/>
          <w:spacing w:val="-16"/>
          <w:kern w:val="0"/>
          <w:sz w:val="28"/>
          <w:szCs w:val="28"/>
        </w:rPr>
        <w:t>账户。网上填写《民办非企业单位印章备案表》、《民办非企业单位银行账号备案表》后将表格和银行开户许可证复印件送登记机关管理备案。</w:t>
      </w:r>
    </w:p>
    <w:p w14:paraId="39B09862">
      <w:pPr>
        <w:keepNext w:val="0"/>
        <w:keepLines w:val="0"/>
        <w:pageBreakBefore w:val="0"/>
        <w:kinsoku/>
        <w:wordWrap/>
        <w:overflowPunct/>
        <w:topLinePunct w:val="0"/>
        <w:autoSpaceDE/>
        <w:autoSpaceDN/>
        <w:bidi w:val="0"/>
        <w:adjustRightInd/>
        <w:snapToGrid/>
        <w:spacing w:line="420" w:lineRule="exact"/>
        <w:textAlignment w:val="auto"/>
        <w:rPr>
          <w:rFonts w:hint="eastAsia" w:ascii="黑体" w:hAnsi="黑体" w:eastAsia="黑体"/>
          <w:b/>
          <w:color w:val="000000"/>
          <w:sz w:val="28"/>
          <w:szCs w:val="28"/>
          <w:shd w:val="clear" w:color="auto" w:fill="FFFFFF"/>
        </w:rPr>
      </w:pPr>
      <w:r>
        <w:rPr>
          <w:rFonts w:hint="eastAsia" w:ascii="黑体" w:hAnsi="黑体" w:eastAsia="黑体"/>
          <w:b/>
          <w:color w:val="000000"/>
          <w:sz w:val="28"/>
          <w:szCs w:val="28"/>
          <w:shd w:val="clear" w:color="auto" w:fill="FFFFFF"/>
        </w:rPr>
        <w:t>办理部门及联系、监督电话：</w:t>
      </w:r>
    </w:p>
    <w:p w14:paraId="1B761488">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snapToGrid w:val="0"/>
          <w:color w:val="auto"/>
          <w:spacing w:val="-12"/>
          <w:kern w:val="0"/>
          <w:sz w:val="28"/>
          <w:szCs w:val="28"/>
          <w:lang w:val="en-US" w:eastAsia="zh-CN"/>
        </w:rPr>
      </w:pPr>
      <w:r>
        <w:rPr>
          <w:rFonts w:hint="eastAsia" w:ascii="仿宋_GB2312" w:hAnsi="仿宋_GB2312" w:eastAsia="仿宋_GB2312"/>
          <w:snapToGrid w:val="0"/>
          <w:color w:val="auto"/>
          <w:spacing w:val="-12"/>
          <w:kern w:val="0"/>
          <w:sz w:val="28"/>
          <w:szCs w:val="28"/>
          <w:lang w:val="en-US" w:eastAsia="zh-CN"/>
        </w:rPr>
        <w:t>办理部门：社会组织登记管理股</w:t>
      </w:r>
    </w:p>
    <w:p w14:paraId="7D8CDF61">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snapToGrid w:val="0"/>
          <w:color w:val="auto"/>
          <w:spacing w:val="-12"/>
          <w:kern w:val="0"/>
          <w:sz w:val="28"/>
          <w:szCs w:val="28"/>
          <w:lang w:val="en-US" w:eastAsia="zh-CN"/>
        </w:rPr>
      </w:pPr>
      <w:r>
        <w:rPr>
          <w:rFonts w:hint="eastAsia" w:ascii="仿宋_GB2312" w:hAnsi="仿宋_GB2312" w:eastAsia="仿宋_GB2312"/>
          <w:snapToGrid w:val="0"/>
          <w:color w:val="auto"/>
          <w:spacing w:val="-12"/>
          <w:kern w:val="0"/>
          <w:sz w:val="28"/>
          <w:szCs w:val="28"/>
          <w:lang w:val="en-US" w:eastAsia="zh-CN"/>
        </w:rPr>
        <w:t>联系电话：88632169</w:t>
      </w:r>
    </w:p>
    <w:p w14:paraId="1DF6D506">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snapToGrid w:val="0"/>
          <w:color w:val="auto"/>
          <w:spacing w:val="-12"/>
          <w:kern w:val="0"/>
          <w:sz w:val="28"/>
          <w:szCs w:val="28"/>
          <w:lang w:val="en-US" w:eastAsia="zh-CN"/>
        </w:rPr>
      </w:pPr>
      <w:r>
        <w:rPr>
          <w:rFonts w:hint="eastAsia" w:ascii="仿宋_GB2312" w:hAnsi="仿宋_GB2312" w:eastAsia="仿宋_GB2312"/>
          <w:snapToGrid w:val="0"/>
          <w:color w:val="auto"/>
          <w:spacing w:val="-12"/>
          <w:kern w:val="0"/>
          <w:sz w:val="28"/>
          <w:szCs w:val="28"/>
          <w:lang w:val="en-US" w:eastAsia="zh-CN"/>
        </w:rPr>
        <w:t>监督电话：88626765</w:t>
      </w:r>
    </w:p>
    <w:p w14:paraId="4D74BDE5">
      <w:pPr>
        <w:keepNext w:val="0"/>
        <w:keepLines w:val="0"/>
        <w:pageBreakBefore w:val="0"/>
        <w:kinsoku/>
        <w:wordWrap/>
        <w:overflowPunct/>
        <w:topLinePunct w:val="0"/>
        <w:autoSpaceDE/>
        <w:autoSpaceDN/>
        <w:bidi w:val="0"/>
        <w:adjustRightInd/>
        <w:snapToGrid/>
        <w:spacing w:line="420" w:lineRule="exact"/>
        <w:textAlignment w:val="auto"/>
        <w:rPr>
          <w:rFonts w:hint="eastAsia" w:ascii="仿宋_GB2312" w:hAnsi="仿宋_GB2312" w:eastAsia="仿宋_GB2312"/>
          <w:snapToGrid w:val="0"/>
          <w:color w:val="auto"/>
          <w:spacing w:val="-12"/>
          <w:kern w:val="0"/>
          <w:sz w:val="28"/>
          <w:szCs w:val="28"/>
          <w:lang w:val="en-US" w:eastAsia="zh-CN"/>
        </w:rPr>
      </w:pPr>
      <w:r>
        <w:rPr>
          <w:rFonts w:hint="eastAsia" w:ascii="仿宋_GB2312" w:hAnsi="仿宋_GB2312" w:eastAsia="仿宋_GB2312"/>
          <w:snapToGrid w:val="0"/>
          <w:color w:val="auto"/>
          <w:spacing w:val="-12"/>
          <w:kern w:val="0"/>
          <w:sz w:val="28"/>
          <w:szCs w:val="28"/>
          <w:lang w:val="en-US" w:eastAsia="zh-CN"/>
        </w:rPr>
        <w:t>邮箱：jpqshzz@126.com</w:t>
      </w:r>
    </w:p>
    <w:p w14:paraId="34BBF816">
      <w:pPr>
        <w:keepNext w:val="0"/>
        <w:keepLines w:val="0"/>
        <w:pageBreakBefore w:val="0"/>
        <w:kinsoku/>
        <w:wordWrap/>
        <w:overflowPunct/>
        <w:topLinePunct w:val="0"/>
        <w:autoSpaceDE/>
        <w:autoSpaceDN/>
        <w:bidi w:val="0"/>
        <w:adjustRightInd w:val="0"/>
        <w:snapToGrid w:val="0"/>
        <w:spacing w:line="420" w:lineRule="exact"/>
        <w:textAlignment w:val="auto"/>
        <w:rPr>
          <w:rFonts w:ascii="仿宋_GB2312" w:eastAsia="仿宋_GB2312"/>
          <w:snapToGrid w:val="0"/>
          <w:spacing w:val="-12"/>
          <w:kern w:val="0"/>
          <w:sz w:val="28"/>
          <w:szCs w:val="28"/>
        </w:rPr>
      </w:pPr>
    </w:p>
    <w:p w14:paraId="102E6D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微软简标宋">
    <w:altName w:val="宋体"/>
    <w:panose1 w:val="00000000000000000000"/>
    <w:charset w:val="00"/>
    <w:family w:val="auto"/>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lNGVjY2FjN2YxZTczMWZiOGViNDNjMjQwZmEwMDgifQ=="/>
  </w:docVars>
  <w:rsids>
    <w:rsidRoot w:val="60E46AA9"/>
    <w:rsid w:val="0A66655A"/>
    <w:rsid w:val="0F301FD3"/>
    <w:rsid w:val="15352FA4"/>
    <w:rsid w:val="166608F7"/>
    <w:rsid w:val="1A266072"/>
    <w:rsid w:val="1D2229BE"/>
    <w:rsid w:val="1E050AF1"/>
    <w:rsid w:val="228A1711"/>
    <w:rsid w:val="22DB2CA9"/>
    <w:rsid w:val="23AF44FD"/>
    <w:rsid w:val="25FB5292"/>
    <w:rsid w:val="26981997"/>
    <w:rsid w:val="29F46304"/>
    <w:rsid w:val="2BF55904"/>
    <w:rsid w:val="2EA7226D"/>
    <w:rsid w:val="346039DE"/>
    <w:rsid w:val="36E67519"/>
    <w:rsid w:val="370002E7"/>
    <w:rsid w:val="3ACF49A4"/>
    <w:rsid w:val="3E3E5889"/>
    <w:rsid w:val="49672D78"/>
    <w:rsid w:val="4B6938FE"/>
    <w:rsid w:val="4F5972FC"/>
    <w:rsid w:val="515E01CA"/>
    <w:rsid w:val="544F1119"/>
    <w:rsid w:val="58926977"/>
    <w:rsid w:val="59566FB4"/>
    <w:rsid w:val="5A7D2F5A"/>
    <w:rsid w:val="60DC0263"/>
    <w:rsid w:val="60E46AA9"/>
    <w:rsid w:val="62DC6E9C"/>
    <w:rsid w:val="63C26519"/>
    <w:rsid w:val="69CC59DE"/>
    <w:rsid w:val="6AB80E8E"/>
    <w:rsid w:val="715A3A8B"/>
    <w:rsid w:val="73134806"/>
    <w:rsid w:val="735306D3"/>
    <w:rsid w:val="77731FD3"/>
    <w:rsid w:val="788A60EE"/>
    <w:rsid w:val="79925C37"/>
    <w:rsid w:val="7F154D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customStyle="1"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1558</Words>
  <Characters>1625</Characters>
  <Lines>0</Lines>
  <Paragraphs>0</Paragraphs>
  <TotalTime>9</TotalTime>
  <ScaleCrop>false</ScaleCrop>
  <LinksUpToDate>false</LinksUpToDate>
  <CharactersWithSpaces>1630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2021-09-08T07:52:00Z</dcterms:created>
  <dc:creator>依一</dc:creator>
  <cp:lastModifiedBy>user</cp:lastModifiedBy>
  <cp:lastPrinted>2022-01-27T06:36:00Z</cp:lastPrinted>
  <dcterms:modified xsi:type="dcterms:W3CDTF">2024-12-10T03:40:49Z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683DF582540942EA9B1B546F279827C5_13</vt:lpwstr>
  </property>
</Properties>
</file>