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7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24242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24242"/>
          <w:spacing w:val="0"/>
          <w:kern w:val="0"/>
          <w:sz w:val="36"/>
          <w:szCs w:val="36"/>
          <w:shd w:val="clear" w:fill="FFFFFF"/>
          <w:lang w:val="en-US" w:eastAsia="zh-CN" w:bidi="ar"/>
        </w:rPr>
        <w:t>关于《关于完善金平区集体建设用地使用权流转交易管理的意见（试行）》公开征求意见的公告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      为规范区政府重大行政决策行为，确保区政府重大行政决策的科学化、民主化、规范化，根据有关法律法规和规范性文件规定，结合我区实际，我局牵头起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草了《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关于完善金平区集体建设用地使用权流转交易管理的意见（试行）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》。现将《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关于完善金平区集体建设用地使用权流转交易管理的意见（试行）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》在金平区政府门户网站全文公布，请有关单位和各界人士提出意见建议并于202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日前反馈到金平区农业农村和水务局。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     通讯地址：汕头市金平区汕樟路79号7楼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     邮政编码：515041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42424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     联系电话：0754-88223913，联系人：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林进贤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邮箱：jpnyncswj@163.com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bookmarkStart w:id="0" w:name="_GoBack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汕头市金平区农业农村和水务局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2021年9月30日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D821AC8-DC5F-4E3C-83BA-5CA4182F918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31DC5DC-CC58-4FEA-B74A-D09661E4BC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B4495"/>
    <w:rsid w:val="76762E7A"/>
    <w:rsid w:val="7AE1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2021-09-30T09:45:56Z</dcterms:created>
  <dc:creator>Administrator.USER-20200423SL</dc:creator>
  <cp:lastModifiedBy>农农水</cp:lastModifiedBy>
  <dcterms:modified xsi:type="dcterms:W3CDTF">2021-09-30T09:50:32Z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0FFD08A4DBF74675B340D079AE839B17</vt:lpwstr>
  </property>
</Properties>
</file>