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F68" w:rsidRDefault="00BF373A" w:rsidP="00BF373A">
      <w:pPr>
        <w:jc w:val="center"/>
        <w:rPr>
          <w:rFonts w:ascii="宋体" w:hAnsi="宋体" w:hint="eastAsia"/>
          <w:b/>
          <w:sz w:val="44"/>
          <w:szCs w:val="44"/>
        </w:rPr>
      </w:pPr>
      <w:r>
        <w:rPr>
          <w:rFonts w:ascii="宋体" w:hAnsi="宋体" w:hint="eastAsia"/>
          <w:b/>
          <w:sz w:val="44"/>
          <w:szCs w:val="44"/>
        </w:rPr>
        <w:t>鮀</w:t>
      </w:r>
      <w:proofErr w:type="gramStart"/>
      <w:r w:rsidR="00B057B6">
        <w:rPr>
          <w:rFonts w:ascii="宋体" w:hAnsi="宋体" w:hint="eastAsia"/>
          <w:b/>
          <w:sz w:val="44"/>
          <w:szCs w:val="44"/>
        </w:rPr>
        <w:t>江</w:t>
      </w:r>
      <w:r>
        <w:rPr>
          <w:rFonts w:ascii="宋体" w:hAnsi="宋体" w:hint="eastAsia"/>
          <w:b/>
          <w:sz w:val="44"/>
          <w:szCs w:val="44"/>
        </w:rPr>
        <w:t>集体</w:t>
      </w:r>
      <w:proofErr w:type="gramEnd"/>
      <w:r>
        <w:rPr>
          <w:rFonts w:ascii="宋体" w:hAnsi="宋体" w:hint="eastAsia"/>
          <w:b/>
          <w:sz w:val="44"/>
          <w:szCs w:val="44"/>
        </w:rPr>
        <w:t>资产资源交易平台</w:t>
      </w:r>
      <w:r w:rsidR="00150F68" w:rsidRPr="00B94500">
        <w:rPr>
          <w:rFonts w:ascii="宋体" w:hAnsi="宋体" w:hint="eastAsia"/>
          <w:b/>
          <w:sz w:val="44"/>
          <w:szCs w:val="44"/>
        </w:rPr>
        <w:t>书面报价竞投规则</w:t>
      </w:r>
    </w:p>
    <w:p w:rsidR="00BF373A" w:rsidRPr="00BF373A" w:rsidRDefault="00BF373A" w:rsidP="00BF373A">
      <w:pPr>
        <w:jc w:val="center"/>
        <w:rPr>
          <w:rFonts w:ascii="宋体" w:hAnsi="宋体" w:hint="eastAsia"/>
          <w:b/>
          <w:sz w:val="32"/>
          <w:szCs w:val="32"/>
        </w:rPr>
      </w:pPr>
    </w:p>
    <w:p w:rsidR="00150F68" w:rsidRPr="00B94500" w:rsidRDefault="00150F68" w:rsidP="00BF373A">
      <w:pPr>
        <w:spacing w:line="460" w:lineRule="exact"/>
        <w:ind w:firstLineChars="196" w:firstLine="630"/>
        <w:rPr>
          <w:rFonts w:ascii="仿宋_GB2312" w:eastAsia="仿宋_GB2312" w:hAnsi="宋体" w:hint="eastAsia"/>
          <w:b/>
          <w:sz w:val="32"/>
          <w:szCs w:val="32"/>
        </w:rPr>
      </w:pPr>
      <w:r w:rsidRPr="00B94500">
        <w:rPr>
          <w:rFonts w:ascii="仿宋_GB2312" w:eastAsia="仿宋_GB2312" w:hAnsi="宋体" w:hint="eastAsia"/>
          <w:b/>
          <w:sz w:val="32"/>
          <w:szCs w:val="32"/>
        </w:rPr>
        <w:t>一、报价规则</w:t>
      </w:r>
    </w:p>
    <w:p w:rsidR="00150F68" w:rsidRDefault="00150F68" w:rsidP="00BF373A">
      <w:pPr>
        <w:pStyle w:val="a6"/>
        <w:spacing w:before="0" w:beforeAutospacing="0" w:after="0" w:afterAutospacing="0" w:line="460" w:lineRule="exact"/>
        <w:ind w:firstLineChars="200" w:firstLine="620"/>
        <w:rPr>
          <w:rFonts w:ascii="仿宋_GB2312" w:eastAsia="仿宋_GB2312" w:hAnsi="Arial" w:cs="Arial" w:hint="eastAsia"/>
          <w:sz w:val="31"/>
          <w:szCs w:val="31"/>
        </w:rPr>
      </w:pPr>
      <w:r>
        <w:rPr>
          <w:rFonts w:ascii="仿宋_GB2312" w:eastAsia="仿宋_GB2312" w:hAnsi="Arial" w:cs="Arial" w:hint="eastAsia"/>
          <w:sz w:val="31"/>
          <w:szCs w:val="31"/>
        </w:rPr>
        <w:t>（一）竞投人应在交易会开始前填写《书面报价标书》，按规定装入文件袋，并将文件袋用封条封存。</w:t>
      </w:r>
    </w:p>
    <w:p w:rsidR="00150F68" w:rsidRDefault="00150F68" w:rsidP="00BF373A">
      <w:pPr>
        <w:pStyle w:val="a6"/>
        <w:spacing w:before="0" w:beforeAutospacing="0" w:after="0" w:afterAutospacing="0" w:line="460" w:lineRule="exact"/>
        <w:ind w:firstLine="620"/>
        <w:rPr>
          <w:rFonts w:ascii="仿宋_GB2312" w:eastAsia="仿宋_GB2312" w:hAnsi="Arial" w:cs="Arial" w:hint="eastAsia"/>
          <w:sz w:val="31"/>
          <w:szCs w:val="31"/>
        </w:rPr>
      </w:pPr>
      <w:r>
        <w:rPr>
          <w:rFonts w:ascii="仿宋_GB2312" w:eastAsia="仿宋_GB2312" w:hAnsi="Arial" w:cs="Arial" w:hint="eastAsia"/>
          <w:sz w:val="31"/>
          <w:szCs w:val="31"/>
        </w:rPr>
        <w:t>（二）竞投人应该独立填写《书面报价标书》，不能与</w:t>
      </w:r>
      <w:r w:rsidR="005B5748">
        <w:rPr>
          <w:rFonts w:ascii="仿宋_GB2312" w:eastAsia="仿宋_GB2312" w:hAnsi="Arial" w:cs="Arial" w:hint="eastAsia"/>
          <w:sz w:val="31"/>
          <w:szCs w:val="31"/>
        </w:rPr>
        <w:t>街道</w:t>
      </w:r>
      <w:r w:rsidR="005B5748" w:rsidRPr="005B5748">
        <w:rPr>
          <w:rFonts w:ascii="仿宋_GB2312" w:eastAsia="仿宋_GB2312" w:hAnsi="Arial" w:cs="Arial" w:hint="eastAsia"/>
          <w:sz w:val="31"/>
          <w:szCs w:val="31"/>
        </w:rPr>
        <w:t>集体资产资源交易平台</w:t>
      </w:r>
      <w:r w:rsidR="00C7778B">
        <w:rPr>
          <w:rFonts w:ascii="仿宋_GB2312" w:eastAsia="仿宋_GB2312" w:hAnsi="Arial" w:cs="Arial" w:hint="eastAsia"/>
          <w:sz w:val="31"/>
          <w:szCs w:val="31"/>
        </w:rPr>
        <w:t>和业主单位的相关人员接触交流，更不能串通其他竞投</w:t>
      </w:r>
      <w:r>
        <w:rPr>
          <w:rFonts w:ascii="仿宋_GB2312" w:eastAsia="仿宋_GB2312" w:hAnsi="Arial" w:cs="Arial" w:hint="eastAsia"/>
          <w:sz w:val="31"/>
          <w:szCs w:val="31"/>
        </w:rPr>
        <w:t>人，影响投标结果。</w:t>
      </w:r>
    </w:p>
    <w:p w:rsidR="00150F68" w:rsidRDefault="00150F68" w:rsidP="00BF373A">
      <w:pPr>
        <w:pStyle w:val="a6"/>
        <w:spacing w:before="0" w:beforeAutospacing="0" w:after="0" w:afterAutospacing="0" w:line="460" w:lineRule="exact"/>
        <w:ind w:firstLine="620"/>
        <w:rPr>
          <w:rFonts w:ascii="仿宋_GB2312" w:eastAsia="仿宋_GB2312" w:hAnsi="Arial" w:cs="Arial" w:hint="eastAsia"/>
          <w:sz w:val="31"/>
          <w:szCs w:val="31"/>
        </w:rPr>
      </w:pPr>
      <w:r>
        <w:rPr>
          <w:rFonts w:ascii="仿宋_GB2312" w:eastAsia="仿宋_GB2312" w:hAnsi="Arial" w:cs="Arial" w:hint="eastAsia"/>
          <w:sz w:val="31"/>
          <w:szCs w:val="31"/>
        </w:rPr>
        <w:t>（三）《书面报价标书》应按规定在交易会投入投标箱，由主持人当众开封并宣读。</w:t>
      </w:r>
    </w:p>
    <w:p w:rsidR="00150F68" w:rsidRDefault="00150F68" w:rsidP="00BF373A">
      <w:pPr>
        <w:pStyle w:val="a6"/>
        <w:spacing w:before="0" w:beforeAutospacing="0" w:after="0" w:afterAutospacing="0" w:line="460" w:lineRule="exact"/>
        <w:ind w:firstLine="620"/>
        <w:rPr>
          <w:rFonts w:ascii="Arial" w:hAnsi="Arial" w:cs="Arial"/>
          <w:sz w:val="20"/>
          <w:szCs w:val="20"/>
        </w:rPr>
      </w:pPr>
      <w:r>
        <w:rPr>
          <w:rFonts w:ascii="仿宋_GB2312" w:eastAsia="仿宋_GB2312" w:hAnsi="Arial" w:cs="Arial" w:hint="eastAsia"/>
          <w:sz w:val="31"/>
          <w:szCs w:val="31"/>
        </w:rPr>
        <w:t>（四）主持人宣读《书面报价标书》报价后，监督人员可核实报价是否有误。</w:t>
      </w:r>
    </w:p>
    <w:p w:rsidR="00150F68" w:rsidRDefault="00150F68" w:rsidP="00BF373A">
      <w:pPr>
        <w:pStyle w:val="a6"/>
        <w:spacing w:before="0" w:beforeAutospacing="0" w:after="0" w:afterAutospacing="0" w:line="460" w:lineRule="exact"/>
        <w:ind w:firstLine="620"/>
        <w:rPr>
          <w:rFonts w:ascii="Arial" w:hAnsi="Arial" w:cs="Arial" w:hint="eastAsia"/>
          <w:sz w:val="20"/>
          <w:szCs w:val="20"/>
        </w:rPr>
      </w:pPr>
      <w:r>
        <w:rPr>
          <w:rFonts w:ascii="仿宋_GB2312" w:eastAsia="仿宋_GB2312" w:hAnsi="Arial" w:cs="Arial" w:hint="eastAsia"/>
          <w:sz w:val="31"/>
          <w:szCs w:val="31"/>
        </w:rPr>
        <w:t>（五）竞投人报价低于底价或不报价的视同放弃投标。</w:t>
      </w:r>
      <w:r>
        <w:rPr>
          <w:rFonts w:ascii="Arial" w:hAnsi="Arial" w:cs="Arial"/>
          <w:sz w:val="20"/>
          <w:szCs w:val="20"/>
        </w:rPr>
        <w:t xml:space="preserve"> </w:t>
      </w:r>
    </w:p>
    <w:p w:rsidR="00150F68" w:rsidRPr="00B94500" w:rsidRDefault="00B94500" w:rsidP="00BF373A">
      <w:pPr>
        <w:spacing w:line="460" w:lineRule="exact"/>
        <w:ind w:firstLineChars="196" w:firstLine="630"/>
        <w:rPr>
          <w:rFonts w:ascii="仿宋_GB2312" w:eastAsia="仿宋_GB2312" w:hint="eastAsia"/>
          <w:b/>
          <w:sz w:val="32"/>
          <w:szCs w:val="32"/>
        </w:rPr>
      </w:pPr>
      <w:r w:rsidRPr="00B94500">
        <w:rPr>
          <w:rFonts w:ascii="仿宋_GB2312" w:eastAsia="仿宋_GB2312" w:hint="eastAsia"/>
          <w:b/>
          <w:sz w:val="32"/>
          <w:szCs w:val="32"/>
        </w:rPr>
        <w:t>二、</w:t>
      </w:r>
      <w:r w:rsidR="00150F68" w:rsidRPr="00B94500">
        <w:rPr>
          <w:rFonts w:ascii="仿宋_GB2312" w:eastAsia="仿宋_GB2312" w:hint="eastAsia"/>
          <w:b/>
          <w:sz w:val="32"/>
          <w:szCs w:val="32"/>
        </w:rPr>
        <w:t>优先权规则</w:t>
      </w:r>
    </w:p>
    <w:p w:rsidR="00150F68" w:rsidRDefault="00150F68" w:rsidP="00BF373A">
      <w:pPr>
        <w:pStyle w:val="a6"/>
        <w:spacing w:before="0" w:beforeAutospacing="0" w:after="0" w:afterAutospacing="0" w:line="460" w:lineRule="exact"/>
        <w:ind w:firstLineChars="225" w:firstLine="720"/>
        <w:rPr>
          <w:rFonts w:ascii="仿宋_GB2312" w:eastAsia="仿宋_GB2312" w:hint="eastAsia"/>
          <w:sz w:val="32"/>
          <w:szCs w:val="32"/>
        </w:rPr>
      </w:pPr>
      <w:r>
        <w:rPr>
          <w:rFonts w:ascii="仿宋_GB2312" w:eastAsia="仿宋_GB2312" w:hint="eastAsia"/>
          <w:sz w:val="32"/>
          <w:szCs w:val="32"/>
        </w:rPr>
        <w:t>（一）</w:t>
      </w:r>
      <w:r w:rsidR="00302728">
        <w:rPr>
          <w:rFonts w:ascii="仿宋_GB2312" w:eastAsia="仿宋_GB2312" w:hint="eastAsia"/>
          <w:sz w:val="32"/>
          <w:szCs w:val="32"/>
        </w:rPr>
        <w:t>优先权由优先权人主动行使；</w:t>
      </w:r>
      <w:r>
        <w:rPr>
          <w:rFonts w:ascii="仿宋_GB2312" w:eastAsia="仿宋_GB2312" w:hint="eastAsia"/>
          <w:sz w:val="32"/>
          <w:szCs w:val="32"/>
        </w:rPr>
        <w:t xml:space="preserve"> </w:t>
      </w:r>
    </w:p>
    <w:p w:rsidR="00302728" w:rsidRPr="00302728" w:rsidRDefault="00150F68" w:rsidP="00BF373A">
      <w:pPr>
        <w:pStyle w:val="a6"/>
        <w:tabs>
          <w:tab w:val="left" w:pos="1680"/>
        </w:tabs>
        <w:spacing w:before="0" w:beforeAutospacing="0" w:after="0" w:afterAutospacing="0" w:line="460" w:lineRule="exact"/>
        <w:ind w:firstLineChars="225" w:firstLine="720"/>
        <w:rPr>
          <w:rFonts w:ascii="仿宋_GB2312" w:eastAsia="仿宋_GB2312" w:hint="eastAsia"/>
          <w:sz w:val="32"/>
          <w:szCs w:val="32"/>
        </w:rPr>
      </w:pPr>
      <w:r>
        <w:rPr>
          <w:rFonts w:ascii="仿宋_GB2312" w:eastAsia="仿宋_GB2312" w:hint="eastAsia"/>
          <w:sz w:val="32"/>
          <w:szCs w:val="32"/>
        </w:rPr>
        <w:t>（二）</w:t>
      </w:r>
      <w:r w:rsidR="00302728" w:rsidRPr="00DE0172">
        <w:rPr>
          <w:rFonts w:ascii="仿宋_GB2312" w:eastAsia="仿宋_GB2312" w:hAnsi="Arial" w:cs="Arial" w:hint="eastAsia"/>
          <w:sz w:val="31"/>
          <w:szCs w:val="31"/>
        </w:rPr>
        <w:t>根据合同的约定，同等条件下原承租（包）人享有优先承租（包）权。</w:t>
      </w:r>
    </w:p>
    <w:p w:rsidR="00302728" w:rsidRDefault="00262C7D" w:rsidP="00BF373A">
      <w:pPr>
        <w:spacing w:line="460" w:lineRule="exact"/>
        <w:ind w:firstLineChars="225" w:firstLine="720"/>
        <w:rPr>
          <w:rFonts w:ascii="仿宋_GB2312" w:eastAsia="仿宋_GB2312" w:hAnsi="Arial" w:cs="Arial" w:hint="eastAsia"/>
          <w:sz w:val="31"/>
          <w:szCs w:val="31"/>
        </w:rPr>
      </w:pPr>
      <w:r>
        <w:rPr>
          <w:rFonts w:ascii="仿宋_GB2312" w:eastAsia="仿宋_GB2312" w:hint="eastAsia"/>
          <w:sz w:val="32"/>
          <w:szCs w:val="32"/>
        </w:rPr>
        <w:t>（三）</w:t>
      </w:r>
      <w:r w:rsidR="00302728" w:rsidRPr="00DE0172">
        <w:rPr>
          <w:rFonts w:ascii="仿宋_GB2312" w:eastAsia="仿宋_GB2312" w:hAnsi="Arial" w:cs="Arial" w:hint="eastAsia"/>
          <w:sz w:val="31"/>
          <w:szCs w:val="31"/>
        </w:rPr>
        <w:t>农、林、渔等农业资源用地发包，本集体经济组织成员对所有非本集体经济组织成员的</w:t>
      </w:r>
      <w:r w:rsidR="00302728">
        <w:rPr>
          <w:rFonts w:ascii="仿宋_GB2312" w:eastAsia="仿宋_GB2312" w:hAnsi="Arial" w:cs="Arial" w:hint="eastAsia"/>
          <w:sz w:val="31"/>
          <w:szCs w:val="31"/>
        </w:rPr>
        <w:t>竞投人</w:t>
      </w:r>
      <w:r w:rsidR="00302728" w:rsidRPr="00DE0172">
        <w:rPr>
          <w:rFonts w:ascii="仿宋_GB2312" w:eastAsia="仿宋_GB2312" w:hAnsi="Arial" w:cs="Arial" w:hint="eastAsia"/>
          <w:sz w:val="31"/>
          <w:szCs w:val="31"/>
        </w:rPr>
        <w:t>享有优先权。</w:t>
      </w:r>
    </w:p>
    <w:p w:rsidR="00B94500" w:rsidRDefault="00302728" w:rsidP="00BF373A">
      <w:pPr>
        <w:spacing w:line="460" w:lineRule="exact"/>
        <w:ind w:firstLineChars="225" w:firstLine="698"/>
        <w:rPr>
          <w:rFonts w:ascii="仿宋_GB2312" w:eastAsia="仿宋_GB2312" w:cs="仿宋_GB2312" w:hint="eastAsia"/>
          <w:sz w:val="32"/>
          <w:szCs w:val="32"/>
        </w:rPr>
      </w:pPr>
      <w:r>
        <w:rPr>
          <w:rFonts w:ascii="仿宋_GB2312" w:eastAsia="仿宋_GB2312" w:hAnsi="Arial" w:cs="Arial" w:hint="eastAsia"/>
          <w:sz w:val="31"/>
          <w:szCs w:val="31"/>
        </w:rPr>
        <w:t>（四）</w:t>
      </w:r>
      <w:r w:rsidR="00150F68">
        <w:rPr>
          <w:rFonts w:ascii="仿宋_GB2312" w:eastAsia="仿宋_GB2312" w:cs="仿宋_GB2312" w:hint="eastAsia"/>
          <w:sz w:val="32"/>
          <w:szCs w:val="32"/>
        </w:rPr>
        <w:t>优先权人未按照竞投交易规则参加竞投或未主动对最后报价主张优先权的，视为放弃优先权。</w:t>
      </w:r>
    </w:p>
    <w:p w:rsidR="00150F68" w:rsidRPr="00B94500" w:rsidRDefault="00B94500" w:rsidP="00BF373A">
      <w:pPr>
        <w:spacing w:line="460" w:lineRule="exact"/>
        <w:ind w:firstLineChars="225" w:firstLine="723"/>
        <w:rPr>
          <w:rFonts w:ascii="仿宋_GB2312" w:eastAsia="仿宋_GB2312" w:cs="仿宋_GB2312" w:hint="eastAsia"/>
          <w:sz w:val="32"/>
          <w:szCs w:val="32"/>
        </w:rPr>
      </w:pPr>
      <w:r w:rsidRPr="00B94500">
        <w:rPr>
          <w:rFonts w:ascii="仿宋_GB2312" w:eastAsia="仿宋_GB2312" w:hint="eastAsia"/>
          <w:b/>
          <w:sz w:val="32"/>
          <w:szCs w:val="32"/>
        </w:rPr>
        <w:t>三、</w:t>
      </w:r>
      <w:r w:rsidR="00150F68" w:rsidRPr="00B94500">
        <w:rPr>
          <w:rFonts w:ascii="仿宋_GB2312" w:eastAsia="仿宋_GB2312" w:hint="eastAsia"/>
          <w:b/>
          <w:sz w:val="32"/>
          <w:szCs w:val="32"/>
        </w:rPr>
        <w:t xml:space="preserve">成交规则 </w:t>
      </w:r>
    </w:p>
    <w:p w:rsidR="00150F68" w:rsidRDefault="00150F68" w:rsidP="00BF373A">
      <w:pPr>
        <w:widowControl/>
        <w:spacing w:before="100" w:after="100" w:line="460" w:lineRule="exact"/>
        <w:ind w:firstLineChars="200" w:firstLine="620"/>
        <w:rPr>
          <w:rFonts w:ascii="仿宋_GB2312" w:eastAsia="仿宋_GB2312" w:hAnsi="Arial" w:cs="Arial" w:hint="eastAsia"/>
          <w:sz w:val="31"/>
          <w:szCs w:val="31"/>
        </w:rPr>
      </w:pPr>
      <w:r>
        <w:rPr>
          <w:rFonts w:ascii="仿宋_GB2312" w:eastAsia="仿宋_GB2312" w:hAnsi="Arial" w:cs="Arial" w:hint="eastAsia"/>
          <w:sz w:val="31"/>
          <w:szCs w:val="31"/>
        </w:rPr>
        <w:t>（一）现场开标确定最高报价后，主持人询问是否有人主张优先权；如无人对最高报价主张优先权，则</w:t>
      </w:r>
      <w:proofErr w:type="gramStart"/>
      <w:r>
        <w:rPr>
          <w:rFonts w:ascii="仿宋_GB2312" w:eastAsia="仿宋_GB2312" w:hAnsi="Arial" w:cs="Arial" w:hint="eastAsia"/>
          <w:sz w:val="31"/>
          <w:szCs w:val="31"/>
        </w:rPr>
        <w:t>该最高</w:t>
      </w:r>
      <w:proofErr w:type="gramEnd"/>
      <w:r>
        <w:rPr>
          <w:rFonts w:ascii="仿宋_GB2312" w:eastAsia="仿宋_GB2312" w:hAnsi="Arial" w:cs="Arial" w:hint="eastAsia"/>
          <w:sz w:val="31"/>
          <w:szCs w:val="31"/>
        </w:rPr>
        <w:t>报价人竞得；</w:t>
      </w:r>
    </w:p>
    <w:p w:rsidR="00150F68" w:rsidRDefault="00150F68" w:rsidP="00BF373A">
      <w:pPr>
        <w:widowControl/>
        <w:spacing w:before="100" w:after="100" w:line="460" w:lineRule="exact"/>
        <w:ind w:firstLineChars="200" w:firstLine="620"/>
        <w:rPr>
          <w:rFonts w:ascii="仿宋_GB2312" w:eastAsia="仿宋_GB2312" w:hAnsi="Arial" w:cs="Arial" w:hint="eastAsia"/>
          <w:sz w:val="31"/>
          <w:szCs w:val="31"/>
        </w:rPr>
      </w:pPr>
      <w:r>
        <w:rPr>
          <w:rFonts w:ascii="仿宋_GB2312" w:eastAsia="仿宋_GB2312" w:hAnsi="Arial" w:cs="Arial" w:hint="eastAsia"/>
          <w:sz w:val="31"/>
          <w:szCs w:val="31"/>
        </w:rPr>
        <w:t>（二）如有人对最高报价主张优先权，则由主张优先权的竞投人与</w:t>
      </w:r>
      <w:proofErr w:type="gramStart"/>
      <w:r>
        <w:rPr>
          <w:rFonts w:ascii="仿宋_GB2312" w:eastAsia="仿宋_GB2312" w:hAnsi="Arial" w:cs="Arial" w:hint="eastAsia"/>
          <w:sz w:val="31"/>
          <w:szCs w:val="31"/>
        </w:rPr>
        <w:t>该最高</w:t>
      </w:r>
      <w:proofErr w:type="gramEnd"/>
      <w:r>
        <w:rPr>
          <w:rFonts w:ascii="仿宋_GB2312" w:eastAsia="仿宋_GB2312" w:hAnsi="Arial" w:cs="Arial" w:hint="eastAsia"/>
          <w:sz w:val="31"/>
          <w:szCs w:val="31"/>
        </w:rPr>
        <w:t>报价人以</w:t>
      </w:r>
      <w:proofErr w:type="gramStart"/>
      <w:r>
        <w:rPr>
          <w:rFonts w:ascii="仿宋_GB2312" w:eastAsia="仿宋_GB2312" w:hAnsi="Arial" w:cs="Arial" w:hint="eastAsia"/>
          <w:sz w:val="31"/>
          <w:szCs w:val="31"/>
        </w:rPr>
        <w:t>该最高</w:t>
      </w:r>
      <w:proofErr w:type="gramEnd"/>
      <w:r>
        <w:rPr>
          <w:rFonts w:ascii="仿宋_GB2312" w:eastAsia="仿宋_GB2312" w:hAnsi="Arial" w:cs="Arial" w:hint="eastAsia"/>
          <w:sz w:val="31"/>
          <w:szCs w:val="31"/>
        </w:rPr>
        <w:t>报价为底价进行现场公开竞价，价高者得；</w:t>
      </w:r>
    </w:p>
    <w:p w:rsidR="00150F68" w:rsidRPr="00262C7D" w:rsidRDefault="00150F68" w:rsidP="00BF373A">
      <w:pPr>
        <w:widowControl/>
        <w:spacing w:before="100" w:after="100" w:line="460" w:lineRule="exact"/>
        <w:ind w:firstLineChars="200" w:firstLine="620"/>
        <w:rPr>
          <w:rFonts w:ascii="仿宋_GB2312" w:eastAsia="仿宋_GB2312" w:hAnsi="Arial" w:cs="Arial" w:hint="eastAsia"/>
          <w:sz w:val="31"/>
          <w:szCs w:val="31"/>
        </w:rPr>
      </w:pPr>
      <w:r>
        <w:rPr>
          <w:rFonts w:ascii="仿宋_GB2312" w:eastAsia="仿宋_GB2312" w:hAnsi="Arial" w:cs="Arial" w:hint="eastAsia"/>
          <w:sz w:val="31"/>
          <w:szCs w:val="31"/>
        </w:rPr>
        <w:t>（三）经原最高报价人与优先权人竞价，如原最高报价人对优先权人的最后报价不再加价，则由优先权人竞得；如优先权人对原最高报价人的最后报价不再主张优先权，则由原最高报价人竞得。</w:t>
      </w:r>
    </w:p>
    <w:sectPr w:rsidR="00150F68" w:rsidRPr="00262C7D" w:rsidSect="00473B42">
      <w:headerReference w:type="default" r:id="rId6"/>
      <w:footerReference w:type="default" r:id="rId7"/>
      <w:pgSz w:w="11906" w:h="16838"/>
      <w:pgMar w:top="1134" w:right="1418" w:bottom="102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B79" w:rsidRDefault="00190B79">
      <w:r>
        <w:separator/>
      </w:r>
    </w:p>
  </w:endnote>
  <w:endnote w:type="continuationSeparator" w:id="0">
    <w:p w:rsidR="00190B79" w:rsidRDefault="00190B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76A" w:rsidRDefault="00F6576A">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B79" w:rsidRDefault="00190B79">
      <w:r>
        <w:separator/>
      </w:r>
    </w:p>
  </w:footnote>
  <w:footnote w:type="continuationSeparator" w:id="0">
    <w:p w:rsidR="00190B79" w:rsidRDefault="00190B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76A" w:rsidRDefault="00F6576A" w:rsidP="00B057B6">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50F68"/>
    <w:rsid w:val="00190B79"/>
    <w:rsid w:val="00213D78"/>
    <w:rsid w:val="00262C7D"/>
    <w:rsid w:val="00285716"/>
    <w:rsid w:val="002963C6"/>
    <w:rsid w:val="00302728"/>
    <w:rsid w:val="00400B5D"/>
    <w:rsid w:val="00473B42"/>
    <w:rsid w:val="004B1DCF"/>
    <w:rsid w:val="005B5748"/>
    <w:rsid w:val="007D0890"/>
    <w:rsid w:val="008D6224"/>
    <w:rsid w:val="00A91050"/>
    <w:rsid w:val="00AB1836"/>
    <w:rsid w:val="00AE535D"/>
    <w:rsid w:val="00B057B6"/>
    <w:rsid w:val="00B94500"/>
    <w:rsid w:val="00BF373A"/>
    <w:rsid w:val="00C7778B"/>
    <w:rsid w:val="00F43B41"/>
    <w:rsid w:val="00F6576A"/>
    <w:rsid w:val="00FA28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Char">
    <w:name w:val="页眉 Char"/>
    <w:basedOn w:val="a0"/>
    <w:link w:val="a3"/>
    <w:rPr>
      <w:rFonts w:ascii="Calibri" w:hAnsi="Calibri"/>
      <w:kern w:val="2"/>
      <w:sz w:val="18"/>
      <w:szCs w:val="18"/>
    </w:rPr>
  </w:style>
  <w:style w:type="character" w:customStyle="1" w:styleId="Char0">
    <w:name w:val="页脚 Char"/>
    <w:basedOn w:val="a0"/>
    <w:link w:val="a4"/>
    <w:rPr>
      <w:rFonts w:ascii="Calibri" w:hAnsi="Calibri"/>
      <w:kern w:val="2"/>
      <w:sz w:val="18"/>
      <w:szCs w:val="18"/>
    </w:r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5">
    <w:name w:val="Balloon Text"/>
    <w:basedOn w:val="a"/>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519</Characters>
  <Application>Microsoft Office Word</Application>
  <DocSecurity>0</DocSecurity>
  <PresentationFormat/>
  <Lines>4</Lines>
  <Paragraphs>1</Paragraphs>
  <Slides>0</Slides>
  <Notes>0</Notes>
  <HiddenSlides>0</HiddenSlides>
  <MMClips>0</MMClips>
  <ScaleCrop>false</ScaleCrop>
  <Company>Microsoft</Company>
  <LinksUpToDate>false</LinksUpToDate>
  <CharactersWithSpaces>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中心操作流程图</dc:title>
  <dc:creator>User</dc:creator>
  <cp:lastModifiedBy>user</cp:lastModifiedBy>
  <cp:revision>2</cp:revision>
  <cp:lastPrinted>2014-11-02T10:17:00Z</cp:lastPrinted>
  <dcterms:created xsi:type="dcterms:W3CDTF">2021-10-26T02:36:00Z</dcterms:created>
  <dcterms:modified xsi:type="dcterms:W3CDTF">2021-10-26T02:36:00Z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